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FC2E73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  <w:r w:rsidR="002E284F">
        <w:rPr>
          <w:rFonts w:ascii="Times New Roman" w:hAnsi="Times New Roman" w:cs="Times New Roman"/>
          <w:sz w:val="28"/>
          <w:szCs w:val="28"/>
        </w:rPr>
        <w:t>водных ресурсов по Тамбовской области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2E284F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Аркадьевна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2E284F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Малина</w:t>
      </w:r>
      <w:r w:rsidR="00FC2E73">
        <w:rPr>
          <w:rFonts w:ascii="Times New Roman" w:hAnsi="Times New Roman" w:cs="Times New Roman"/>
          <w:sz w:val="28"/>
          <w:szCs w:val="28"/>
        </w:rPr>
        <w:t xml:space="preserve"> Наталья </w:t>
      </w:r>
      <w:r>
        <w:rPr>
          <w:rFonts w:ascii="Times New Roman" w:hAnsi="Times New Roman" w:cs="Times New Roman"/>
          <w:sz w:val="28"/>
          <w:szCs w:val="28"/>
        </w:rPr>
        <w:t>Николаевна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2E284F" w:rsidP="00743F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водного хозяйства и трансграничных водных объектов:</w:t>
      </w:r>
    </w:p>
    <w:p w:rsidR="002E284F" w:rsidRDefault="002E284F" w:rsidP="00743F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Балонкина Юлия Викторовна;</w:t>
      </w:r>
    </w:p>
    <w:p w:rsidR="002E284F" w:rsidRDefault="002E284F" w:rsidP="00743FE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53A7">
        <w:rPr>
          <w:rFonts w:ascii="Times New Roman" w:hAnsi="Times New Roman" w:cs="Times New Roman"/>
          <w:sz w:val="28"/>
          <w:szCs w:val="28"/>
        </w:rPr>
        <w:t xml:space="preserve"> Бородина Наталья Дмитриевна</w:t>
      </w:r>
    </w:p>
    <w:sectPr w:rsidR="002E284F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2017-12-11T11:51:00Z</cp:lastPrinted>
  <dcterms:created xsi:type="dcterms:W3CDTF">2019-04-30T11:03:00Z</dcterms:created>
  <dcterms:modified xsi:type="dcterms:W3CDTF">2019-04-30T11:03:00Z</dcterms:modified>
</cp:coreProperties>
</file>