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FD" w:rsidRPr="0089413A" w:rsidRDefault="00C61AFD" w:rsidP="00317F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ОБЗОР ОБРАЩЕНИЙ ГРАЖДАН </w:t>
      </w:r>
    </w:p>
    <w:p w:rsidR="00AF3FDB" w:rsidRDefault="00AF3FDB" w:rsidP="00AF3FDB">
      <w:pPr>
        <w:jc w:val="both"/>
        <w:rPr>
          <w:sz w:val="28"/>
          <w:szCs w:val="28"/>
        </w:rPr>
      </w:pPr>
    </w:p>
    <w:p w:rsidR="00317F26" w:rsidRPr="000856D5" w:rsidRDefault="00317F26" w:rsidP="00317F26">
      <w:pPr>
        <w:ind w:right="282" w:firstLine="720"/>
        <w:jc w:val="both"/>
        <w:rPr>
          <w:color w:val="FF0000"/>
          <w:sz w:val="28"/>
          <w:szCs w:val="28"/>
        </w:rPr>
      </w:pPr>
      <w:r w:rsidRPr="00BD6884">
        <w:rPr>
          <w:sz w:val="28"/>
          <w:szCs w:val="28"/>
        </w:rPr>
        <w:t>За 1 квартал 201</w:t>
      </w:r>
      <w:r>
        <w:rPr>
          <w:sz w:val="28"/>
          <w:szCs w:val="28"/>
        </w:rPr>
        <w:t>9</w:t>
      </w:r>
      <w:r w:rsidRPr="00BD6884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1 квартал по зоне деятельности Донского БВУ в Управление поступило </w:t>
      </w:r>
      <w:r>
        <w:rPr>
          <w:sz w:val="28"/>
          <w:szCs w:val="28"/>
        </w:rPr>
        <w:t>61</w:t>
      </w:r>
      <w:r w:rsidRPr="00BD6884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ое</w:t>
      </w:r>
      <w:r w:rsidRPr="00BD688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BD6884">
        <w:rPr>
          <w:sz w:val="28"/>
          <w:szCs w:val="28"/>
        </w:rPr>
        <w:t xml:space="preserve"> граждан, на личном приеме принято </w:t>
      </w:r>
      <w:r>
        <w:rPr>
          <w:sz w:val="28"/>
          <w:szCs w:val="28"/>
        </w:rPr>
        <w:t>20</w:t>
      </w:r>
      <w:r w:rsidRPr="00BD6884">
        <w:rPr>
          <w:sz w:val="28"/>
          <w:szCs w:val="28"/>
        </w:rPr>
        <w:t xml:space="preserve"> граждан.</w:t>
      </w:r>
      <w:r w:rsidRPr="000856D5">
        <w:rPr>
          <w:color w:val="FF0000"/>
          <w:sz w:val="28"/>
          <w:szCs w:val="28"/>
        </w:rPr>
        <w:t xml:space="preserve"> </w:t>
      </w:r>
      <w:r w:rsidRPr="00BD6884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2</w:t>
      </w:r>
      <w:r w:rsidRPr="00BD688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BD6884">
        <w:rPr>
          <w:sz w:val="28"/>
          <w:szCs w:val="28"/>
        </w:rPr>
        <w:t>.</w:t>
      </w:r>
    </w:p>
    <w:p w:rsidR="00317F26" w:rsidRPr="00BD6884" w:rsidRDefault="00317F26" w:rsidP="00317F26">
      <w:pPr>
        <w:ind w:right="282" w:firstLine="708"/>
        <w:jc w:val="both"/>
        <w:rPr>
          <w:sz w:val="28"/>
          <w:szCs w:val="28"/>
        </w:rPr>
      </w:pPr>
      <w:r w:rsidRPr="00BD6884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317F26" w:rsidRDefault="00317F26" w:rsidP="00317F26">
      <w:pPr>
        <w:numPr>
          <w:ilvl w:val="0"/>
          <w:numId w:val="1"/>
        </w:numPr>
        <w:tabs>
          <w:tab w:val="clear" w:pos="1353"/>
          <w:tab w:val="num" w:pos="1440"/>
        </w:tabs>
        <w:ind w:left="1440" w:right="282"/>
        <w:jc w:val="both"/>
        <w:rPr>
          <w:sz w:val="28"/>
          <w:szCs w:val="28"/>
        </w:rPr>
      </w:pPr>
      <w:r w:rsidRPr="00C83B9F">
        <w:rPr>
          <w:sz w:val="28"/>
          <w:szCs w:val="28"/>
        </w:rPr>
        <w:t xml:space="preserve">Загрязнение и истощение водных объектов (принято </w:t>
      </w:r>
      <w:r>
        <w:rPr>
          <w:sz w:val="28"/>
          <w:szCs w:val="28"/>
        </w:rPr>
        <w:t>7</w:t>
      </w:r>
      <w:r w:rsidRPr="00C83B9F">
        <w:rPr>
          <w:sz w:val="28"/>
          <w:szCs w:val="28"/>
        </w:rPr>
        <w:t xml:space="preserve"> письменных обращения);</w:t>
      </w:r>
    </w:p>
    <w:p w:rsidR="00317F26" w:rsidRPr="00DA3E1F" w:rsidRDefault="00317F26" w:rsidP="00317F26">
      <w:pPr>
        <w:numPr>
          <w:ilvl w:val="0"/>
          <w:numId w:val="1"/>
        </w:numPr>
        <w:tabs>
          <w:tab w:val="clear" w:pos="1353"/>
          <w:tab w:val="num" w:pos="1440"/>
        </w:tabs>
        <w:ind w:left="1440" w:right="282"/>
        <w:jc w:val="both"/>
        <w:rPr>
          <w:color w:val="FF0000"/>
          <w:sz w:val="28"/>
          <w:szCs w:val="28"/>
        </w:rPr>
      </w:pPr>
      <w:r w:rsidRPr="00DA3E1F">
        <w:rPr>
          <w:sz w:val="28"/>
          <w:szCs w:val="28"/>
        </w:rPr>
        <w:t xml:space="preserve">Размеры </w:t>
      </w:r>
      <w:proofErr w:type="spellStart"/>
      <w:r w:rsidRPr="00DA3E1F">
        <w:rPr>
          <w:sz w:val="28"/>
          <w:szCs w:val="28"/>
        </w:rPr>
        <w:t>водоохранных</w:t>
      </w:r>
      <w:proofErr w:type="spellEnd"/>
      <w:r w:rsidRPr="00DA3E1F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DA3E1F">
        <w:rPr>
          <w:sz w:val="28"/>
          <w:szCs w:val="28"/>
        </w:rPr>
        <w:t>водоохранных</w:t>
      </w:r>
      <w:proofErr w:type="spellEnd"/>
      <w:r w:rsidRPr="00DA3E1F">
        <w:rPr>
          <w:sz w:val="28"/>
          <w:szCs w:val="28"/>
        </w:rPr>
        <w:t xml:space="preserve"> зонах земельных участков под индивидуальное жилищное строительство (</w:t>
      </w:r>
      <w:r w:rsidRPr="00C83B9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3</w:t>
      </w:r>
      <w:r w:rsidRPr="00C83B9F">
        <w:rPr>
          <w:sz w:val="28"/>
          <w:szCs w:val="28"/>
        </w:rPr>
        <w:t xml:space="preserve"> письменных обращения</w:t>
      </w:r>
      <w:r>
        <w:rPr>
          <w:sz w:val="28"/>
          <w:szCs w:val="28"/>
        </w:rPr>
        <w:t xml:space="preserve">, </w:t>
      </w:r>
      <w:r w:rsidRPr="00DA3E1F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</w:t>
      </w:r>
      <w:r w:rsidRPr="00DA3E1F">
        <w:rPr>
          <w:sz w:val="28"/>
          <w:szCs w:val="28"/>
        </w:rPr>
        <w:t>приня</w:t>
      </w:r>
      <w:r>
        <w:rPr>
          <w:sz w:val="28"/>
          <w:szCs w:val="28"/>
        </w:rPr>
        <w:t>т 1</w:t>
      </w:r>
      <w:r w:rsidRPr="00DA3E1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ин).</w:t>
      </w:r>
    </w:p>
    <w:p w:rsidR="00317F26" w:rsidRPr="00C83B9F" w:rsidRDefault="00317F26" w:rsidP="00317F26">
      <w:pPr>
        <w:numPr>
          <w:ilvl w:val="0"/>
          <w:numId w:val="1"/>
        </w:numPr>
        <w:tabs>
          <w:tab w:val="clear" w:pos="1353"/>
          <w:tab w:val="num" w:pos="1440"/>
        </w:tabs>
        <w:ind w:left="1440" w:right="282"/>
        <w:jc w:val="both"/>
        <w:rPr>
          <w:sz w:val="28"/>
          <w:szCs w:val="28"/>
        </w:rPr>
      </w:pPr>
      <w:r w:rsidRPr="00DA3E1F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 (</w:t>
      </w:r>
      <w:r w:rsidRPr="00C83B9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4</w:t>
      </w:r>
      <w:r w:rsidRPr="00C83B9F">
        <w:rPr>
          <w:sz w:val="28"/>
          <w:szCs w:val="28"/>
        </w:rPr>
        <w:t xml:space="preserve"> письменных обращения</w:t>
      </w:r>
      <w:r>
        <w:rPr>
          <w:sz w:val="28"/>
          <w:szCs w:val="28"/>
        </w:rPr>
        <w:t xml:space="preserve">, </w:t>
      </w:r>
      <w:r w:rsidRPr="00DA3E1F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</w:t>
      </w:r>
      <w:r w:rsidRPr="00DA3E1F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10</w:t>
      </w:r>
      <w:r w:rsidRPr="00DA3E1F">
        <w:rPr>
          <w:sz w:val="28"/>
          <w:szCs w:val="28"/>
        </w:rPr>
        <w:t xml:space="preserve"> граждан);</w:t>
      </w:r>
    </w:p>
    <w:p w:rsidR="00317F26" w:rsidRPr="00C83B9F" w:rsidRDefault="00317F26" w:rsidP="00317F26">
      <w:pPr>
        <w:numPr>
          <w:ilvl w:val="0"/>
          <w:numId w:val="1"/>
        </w:numPr>
        <w:tabs>
          <w:tab w:val="clear" w:pos="1353"/>
          <w:tab w:val="num" w:pos="1440"/>
        </w:tabs>
        <w:ind w:left="1440" w:right="282"/>
        <w:jc w:val="both"/>
        <w:rPr>
          <w:sz w:val="28"/>
          <w:szCs w:val="28"/>
        </w:rPr>
      </w:pPr>
      <w:r w:rsidRPr="00C83B9F">
        <w:rPr>
          <w:sz w:val="28"/>
          <w:szCs w:val="28"/>
        </w:rPr>
        <w:t xml:space="preserve">Расчистка русел рек, </w:t>
      </w:r>
      <w:proofErr w:type="spellStart"/>
      <w:r w:rsidRPr="00C83B9F">
        <w:rPr>
          <w:sz w:val="28"/>
          <w:szCs w:val="28"/>
        </w:rPr>
        <w:t>берегоукрепление</w:t>
      </w:r>
      <w:proofErr w:type="spellEnd"/>
      <w:r w:rsidRPr="00C83B9F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 2</w:t>
      </w:r>
      <w:r w:rsidRPr="00C83B9F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C83B9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C83B9F">
        <w:rPr>
          <w:sz w:val="28"/>
          <w:szCs w:val="28"/>
        </w:rPr>
        <w:t>);</w:t>
      </w:r>
    </w:p>
    <w:p w:rsidR="00317F26" w:rsidRPr="00C83B9F" w:rsidRDefault="00317F26" w:rsidP="00317F26">
      <w:pPr>
        <w:numPr>
          <w:ilvl w:val="0"/>
          <w:numId w:val="1"/>
        </w:numPr>
        <w:tabs>
          <w:tab w:val="clear" w:pos="1353"/>
          <w:tab w:val="num" w:pos="1440"/>
        </w:tabs>
        <w:ind w:left="1440" w:right="282"/>
        <w:jc w:val="both"/>
        <w:rPr>
          <w:sz w:val="28"/>
          <w:szCs w:val="28"/>
        </w:rPr>
      </w:pPr>
      <w:r w:rsidRPr="00C83B9F">
        <w:rPr>
          <w:sz w:val="28"/>
          <w:szCs w:val="28"/>
        </w:rPr>
        <w:t xml:space="preserve">Представление сведений из государственного водного реестра (на личном приеме принято </w:t>
      </w:r>
      <w:r>
        <w:rPr>
          <w:sz w:val="28"/>
          <w:szCs w:val="28"/>
        </w:rPr>
        <w:t xml:space="preserve">2 </w:t>
      </w:r>
      <w:r w:rsidRPr="00C83B9F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C83B9F">
        <w:rPr>
          <w:sz w:val="28"/>
          <w:szCs w:val="28"/>
        </w:rPr>
        <w:t xml:space="preserve">, </w:t>
      </w:r>
      <w:r>
        <w:rPr>
          <w:sz w:val="28"/>
          <w:szCs w:val="28"/>
        </w:rPr>
        <w:t>30</w:t>
      </w:r>
      <w:r w:rsidRPr="00C83B9F">
        <w:rPr>
          <w:sz w:val="28"/>
          <w:szCs w:val="28"/>
        </w:rPr>
        <w:t xml:space="preserve"> письменных обращений);</w:t>
      </w:r>
    </w:p>
    <w:p w:rsidR="00317F26" w:rsidRPr="000856D5" w:rsidRDefault="00317F26" w:rsidP="00317F26">
      <w:pPr>
        <w:ind w:right="282"/>
        <w:jc w:val="both"/>
        <w:rPr>
          <w:color w:val="FF0000"/>
          <w:sz w:val="28"/>
          <w:szCs w:val="28"/>
        </w:rPr>
      </w:pPr>
    </w:p>
    <w:p w:rsidR="00317F26" w:rsidRPr="00703E0A" w:rsidRDefault="00317F26" w:rsidP="00317F26">
      <w:pPr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приобретением права пользования водными объектами, правила оформления договора водопользования и решения на право пользования водными объектами.</w:t>
      </w:r>
    </w:p>
    <w:p w:rsidR="00317F26" w:rsidRDefault="00317F26" w:rsidP="00317F26">
      <w:pPr>
        <w:ind w:right="282" w:firstLine="708"/>
        <w:jc w:val="both"/>
        <w:rPr>
          <w:sz w:val="28"/>
          <w:szCs w:val="28"/>
        </w:rPr>
      </w:pPr>
      <w:r w:rsidRPr="000E054F">
        <w:rPr>
          <w:sz w:val="28"/>
          <w:szCs w:val="28"/>
        </w:rPr>
        <w:t>По социальной тематике, граждан обратившихся с вопросами трудоустройства принято 5 человек.</w:t>
      </w:r>
    </w:p>
    <w:p w:rsidR="00317F26" w:rsidRPr="00926CB3" w:rsidRDefault="00317F26" w:rsidP="00671A51">
      <w:pPr>
        <w:jc w:val="both"/>
        <w:rPr>
          <w:sz w:val="28"/>
          <w:szCs w:val="28"/>
        </w:rPr>
      </w:pPr>
    </w:p>
    <w:p w:rsidR="00317F26" w:rsidRDefault="00317F26" w:rsidP="00317F2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t>Примеры обращений граждан:</w:t>
      </w:r>
    </w:p>
    <w:p w:rsidR="00317F26" w:rsidRPr="005D2048" w:rsidRDefault="00317F26" w:rsidP="00317F2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17F26" w:rsidRPr="00317F26" w:rsidRDefault="00317F26" w:rsidP="00317F26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7F26">
        <w:rPr>
          <w:rFonts w:ascii="Times New Roman" w:eastAsia="Times New Roman" w:hAnsi="Times New Roman" w:cs="Times New Roman"/>
          <w:lang w:eastAsia="ru-RU"/>
        </w:rPr>
        <w:t xml:space="preserve">Поступило обращение К.А. </w:t>
      </w:r>
      <w:proofErr w:type="spellStart"/>
      <w:r w:rsidRPr="00317F26">
        <w:rPr>
          <w:rFonts w:ascii="Times New Roman" w:eastAsia="Times New Roman" w:hAnsi="Times New Roman" w:cs="Times New Roman"/>
          <w:lang w:eastAsia="ru-RU"/>
        </w:rPr>
        <w:t>Саблукова</w:t>
      </w:r>
      <w:proofErr w:type="spellEnd"/>
      <w:r w:rsidRPr="00317F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17F26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317F26">
        <w:rPr>
          <w:rFonts w:ascii="Times New Roman" w:eastAsia="Times New Roman" w:hAnsi="Times New Roman" w:cs="Times New Roman"/>
          <w:lang w:eastAsia="ru-RU"/>
        </w:rPr>
        <w:t>. № 48-т-ОГ от 20.02.2019 по вопросу приобретения права пользования водным объектом (исх.  от 12.03.2019 № 01-14/760/ОГ).</w:t>
      </w:r>
    </w:p>
    <w:p w:rsidR="00317F26" w:rsidRPr="00317F26" w:rsidRDefault="00317F26" w:rsidP="00317F26">
      <w:pPr>
        <w:pStyle w:val="20"/>
        <w:shd w:val="clear" w:color="auto" w:fill="auto"/>
        <w:spacing w:line="276" w:lineRule="auto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317F26">
        <w:rPr>
          <w:rFonts w:ascii="Times New Roman" w:eastAsia="Times New Roman" w:hAnsi="Times New Roman" w:cs="Times New Roman"/>
          <w:lang w:eastAsia="ru-RU"/>
        </w:rPr>
        <w:t>Ответ: На Ваше обращение от 19.02.2019 №1 в адрес Федерального агентства водных ресурсов по вопросу приобретения права пользования водным объектом для целей размещения на акватории плавательных средств и причального сооружения Донское БВУ в пределах своих полномочий сообщает.</w:t>
      </w:r>
    </w:p>
    <w:p w:rsidR="00317F26" w:rsidRPr="00317F26" w:rsidRDefault="00317F26" w:rsidP="00317F26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7F26">
        <w:rPr>
          <w:rFonts w:ascii="Times New Roman" w:eastAsia="Times New Roman" w:hAnsi="Times New Roman" w:cs="Times New Roman"/>
          <w:lang w:eastAsia="ru-RU"/>
        </w:rPr>
        <w:lastRenderedPageBreak/>
        <w:t xml:space="preserve">В соответствии с частью 2 статьи 11 Водного кодекса Российской Федерации право пользования водным объектом для целей использования акватории водных объектов приобретается на основании договора водопользования, если иное не предусмотрено </w:t>
      </w:r>
      <w:hyperlink w:anchor="P192" w:history="1">
        <w:r w:rsidRPr="00317F26">
          <w:rPr>
            <w:rFonts w:ascii="Times New Roman" w:eastAsia="Times New Roman" w:hAnsi="Times New Roman" w:cs="Times New Roman"/>
            <w:lang w:eastAsia="ru-RU"/>
          </w:rPr>
          <w:t>частями 3</w:t>
        </w:r>
      </w:hyperlink>
      <w:r w:rsidRPr="00317F26">
        <w:rPr>
          <w:rFonts w:ascii="Times New Roman" w:eastAsia="Times New Roman" w:hAnsi="Times New Roman" w:cs="Times New Roman"/>
          <w:lang w:eastAsia="ru-RU"/>
        </w:rPr>
        <w:t xml:space="preserve"> и </w:t>
      </w:r>
      <w:hyperlink w:anchor="P204" w:history="1">
        <w:r w:rsidRPr="00317F26">
          <w:rPr>
            <w:rFonts w:ascii="Times New Roman" w:eastAsia="Times New Roman" w:hAnsi="Times New Roman" w:cs="Times New Roman"/>
            <w:lang w:eastAsia="ru-RU"/>
          </w:rPr>
          <w:t>4</w:t>
        </w:r>
      </w:hyperlink>
      <w:r w:rsidRPr="00317F26">
        <w:rPr>
          <w:rFonts w:ascii="Times New Roman" w:eastAsia="Times New Roman" w:hAnsi="Times New Roman" w:cs="Times New Roman"/>
          <w:lang w:eastAsia="ru-RU"/>
        </w:rPr>
        <w:t xml:space="preserve"> указанной статьи.</w:t>
      </w:r>
    </w:p>
    <w:p w:rsidR="00317F26" w:rsidRPr="00317F26" w:rsidRDefault="00317F26" w:rsidP="00317F26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7F26">
        <w:rPr>
          <w:rFonts w:ascii="Times New Roman" w:eastAsia="Times New Roman" w:hAnsi="Times New Roman" w:cs="Times New Roman"/>
          <w:lang w:eastAsia="ru-RU"/>
        </w:rPr>
        <w:t>Если целью использования водного объекта является строительство и реконструкция гидротехнических сооружений, возникает необходимость оформления решения о предоставлении водного объекта в пользование в соответствии с частью 3 статьи 11 Водного Кодекса Российской Федерации.</w:t>
      </w:r>
    </w:p>
    <w:p w:rsidR="00317F26" w:rsidRPr="00317F26" w:rsidRDefault="00317F26" w:rsidP="00317F26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7F26">
        <w:rPr>
          <w:rFonts w:ascii="Times New Roman" w:eastAsia="Times New Roman" w:hAnsi="Times New Roman" w:cs="Times New Roman"/>
          <w:lang w:eastAsia="ru-RU"/>
        </w:rPr>
        <w:t>Решение о возможности заключения договора водопользования или оформления решения о предоставлении в пользование протоки Аксай в границах города Аксай принимается в рамках предоставления права пользования водными объектами Уполномоченным органом исполнительной власти в соответствии с переданными статьей 26 Водного кодекса Российской Федерации полномочиями в области водных отношений на основании поступившего в его адрес заявления о предоставлении водного объекта в пользование с приложением обосновывающей документации.</w:t>
      </w:r>
    </w:p>
    <w:p w:rsidR="00317F26" w:rsidRPr="00317F26" w:rsidRDefault="00317F26" w:rsidP="00317F26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7F26">
        <w:rPr>
          <w:rFonts w:ascii="Times New Roman" w:eastAsia="Times New Roman" w:hAnsi="Times New Roman" w:cs="Times New Roman"/>
          <w:lang w:eastAsia="ru-RU"/>
        </w:rPr>
        <w:t>В Ростовской области указанные полномочия отнесены к компетенции Министерства природных ресурсов и экологии Ростовской области, расположенного по адресу: г. Ростов-на-Дону, пр. 40-летия Победы, 1а.</w:t>
      </w:r>
    </w:p>
    <w:p w:rsidR="00317F26" w:rsidRPr="00317F26" w:rsidRDefault="00317F26" w:rsidP="00317F26">
      <w:pPr>
        <w:pStyle w:val="20"/>
        <w:shd w:val="clear" w:color="auto" w:fill="auto"/>
        <w:spacing w:line="276" w:lineRule="auto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F26" w:rsidRPr="00317F26" w:rsidRDefault="00317F26" w:rsidP="00317F26">
      <w:pPr>
        <w:pStyle w:val="FR2"/>
        <w:spacing w:before="0" w:line="240" w:lineRule="auto"/>
        <w:ind w:left="0" w:right="0" w:firstLine="567"/>
        <w:jc w:val="both"/>
        <w:outlineLvl w:val="0"/>
        <w:rPr>
          <w:snapToGrid/>
          <w:sz w:val="28"/>
          <w:szCs w:val="28"/>
        </w:rPr>
      </w:pPr>
      <w:r w:rsidRPr="00317F26">
        <w:rPr>
          <w:snapToGrid/>
          <w:sz w:val="28"/>
          <w:szCs w:val="28"/>
        </w:rPr>
        <w:t xml:space="preserve">Донским БВУ было рассмотрено обращение А. В. </w:t>
      </w:r>
      <w:proofErr w:type="spellStart"/>
      <w:r w:rsidRPr="00317F26">
        <w:rPr>
          <w:snapToGrid/>
          <w:sz w:val="28"/>
          <w:szCs w:val="28"/>
        </w:rPr>
        <w:t>Назаренко</w:t>
      </w:r>
      <w:proofErr w:type="spellEnd"/>
      <w:r w:rsidRPr="00317F26">
        <w:rPr>
          <w:snapToGrid/>
          <w:sz w:val="28"/>
          <w:szCs w:val="28"/>
        </w:rPr>
        <w:t xml:space="preserve"> по вопросу нахождения в </w:t>
      </w:r>
      <w:proofErr w:type="spellStart"/>
      <w:r w:rsidRPr="00317F26">
        <w:rPr>
          <w:snapToGrid/>
          <w:sz w:val="28"/>
          <w:szCs w:val="28"/>
        </w:rPr>
        <w:t>водоохранной</w:t>
      </w:r>
      <w:proofErr w:type="spellEnd"/>
      <w:r w:rsidRPr="00317F26">
        <w:rPr>
          <w:snapToGrid/>
          <w:sz w:val="28"/>
          <w:szCs w:val="28"/>
        </w:rPr>
        <w:t xml:space="preserve"> зоне или прибрежной защитной полосе земельных участков с кадастровыми номерами 46:11:170601:137, 46:11:170601:89, 46:11:170601:90, 46:11:170601:91 и 46:11:170601:92, Управление сообщило следующее. </w:t>
      </w:r>
    </w:p>
    <w:p w:rsidR="00317F26" w:rsidRPr="00317F26" w:rsidRDefault="00317F26" w:rsidP="00317F26">
      <w:pPr>
        <w:pStyle w:val="FR2"/>
        <w:suppressAutoHyphens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317F26">
        <w:rPr>
          <w:snapToGrid/>
          <w:sz w:val="28"/>
          <w:szCs w:val="28"/>
        </w:rPr>
        <w:t xml:space="preserve">Донское БВУ осуществляет деятельность в области водных отношений в соответствии с положением, идентификация водных объектов относительно картографических материалов не относится к полномочиям Управления.  </w:t>
      </w:r>
    </w:p>
    <w:p w:rsidR="00317F26" w:rsidRPr="00361BCF" w:rsidRDefault="00317F26" w:rsidP="00317F26">
      <w:pPr>
        <w:ind w:firstLine="567"/>
        <w:jc w:val="both"/>
        <w:rPr>
          <w:sz w:val="28"/>
          <w:szCs w:val="28"/>
        </w:rPr>
      </w:pPr>
      <w:r w:rsidRPr="00361BCF">
        <w:rPr>
          <w:sz w:val="28"/>
          <w:szCs w:val="28"/>
        </w:rPr>
        <w:t xml:space="preserve">Дополнительно сообщаем, что в соответствии со ст. 65 Водного Кодекса Российской Федерации (далее – ВК РФ) </w:t>
      </w:r>
      <w:proofErr w:type="spellStart"/>
      <w:r w:rsidRPr="00361BCF">
        <w:rPr>
          <w:sz w:val="28"/>
          <w:szCs w:val="28"/>
        </w:rPr>
        <w:t>водоохранными</w:t>
      </w:r>
      <w:proofErr w:type="spellEnd"/>
      <w:r w:rsidRPr="00361BCF">
        <w:rPr>
          <w:sz w:val="28"/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деятельности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317F26" w:rsidRPr="00361BCF" w:rsidRDefault="00317F26" w:rsidP="00317F26">
      <w:pPr>
        <w:ind w:firstLine="567"/>
        <w:jc w:val="both"/>
        <w:rPr>
          <w:sz w:val="28"/>
          <w:szCs w:val="28"/>
        </w:rPr>
      </w:pPr>
      <w:r w:rsidRPr="00361BCF">
        <w:rPr>
          <w:sz w:val="28"/>
          <w:szCs w:val="28"/>
        </w:rPr>
        <w:t>Согласно ч. 4 ст. 65 ВК РФ ширина водоохраной зоны рек и ручьев устанавливается от истока для рек или ручьев протяженностью:</w:t>
      </w:r>
    </w:p>
    <w:p w:rsidR="00317F26" w:rsidRPr="00361BCF" w:rsidRDefault="00317F26" w:rsidP="00317F26">
      <w:pPr>
        <w:ind w:firstLine="919"/>
        <w:jc w:val="both"/>
        <w:rPr>
          <w:sz w:val="28"/>
          <w:szCs w:val="28"/>
        </w:rPr>
      </w:pPr>
      <w:r w:rsidRPr="00361BCF">
        <w:rPr>
          <w:sz w:val="28"/>
          <w:szCs w:val="28"/>
        </w:rPr>
        <w:t>- до десяти километров – в размере пятидесяти метров;</w:t>
      </w:r>
    </w:p>
    <w:p w:rsidR="00317F26" w:rsidRPr="00361BCF" w:rsidRDefault="00317F26" w:rsidP="00317F26">
      <w:pPr>
        <w:ind w:firstLine="919"/>
        <w:jc w:val="both"/>
        <w:rPr>
          <w:sz w:val="28"/>
          <w:szCs w:val="28"/>
        </w:rPr>
      </w:pPr>
      <w:r w:rsidRPr="00361BCF">
        <w:rPr>
          <w:sz w:val="28"/>
          <w:szCs w:val="28"/>
        </w:rPr>
        <w:t>- от десяти до пятидесяти километров – в размере ста метров;</w:t>
      </w:r>
    </w:p>
    <w:p w:rsidR="00317F26" w:rsidRPr="00361BCF" w:rsidRDefault="00317F26" w:rsidP="00317F26">
      <w:pPr>
        <w:ind w:firstLine="919"/>
        <w:jc w:val="both"/>
        <w:rPr>
          <w:sz w:val="28"/>
          <w:szCs w:val="28"/>
        </w:rPr>
      </w:pPr>
      <w:r w:rsidRPr="00361BCF">
        <w:rPr>
          <w:sz w:val="28"/>
          <w:szCs w:val="28"/>
        </w:rPr>
        <w:t>- от пятидесяти километров и более – в размере двухсот метров.</w:t>
      </w:r>
    </w:p>
    <w:p w:rsidR="00317F26" w:rsidRPr="00361BCF" w:rsidRDefault="00317F26" w:rsidP="00317F26">
      <w:pPr>
        <w:ind w:firstLine="919"/>
        <w:jc w:val="both"/>
        <w:rPr>
          <w:sz w:val="28"/>
          <w:szCs w:val="28"/>
        </w:rPr>
      </w:pPr>
      <w:r w:rsidRPr="00361BCF">
        <w:rPr>
          <w:sz w:val="28"/>
          <w:szCs w:val="28"/>
        </w:rPr>
        <w:lastRenderedPageBreak/>
        <w:t xml:space="preserve">В границах </w:t>
      </w:r>
      <w:proofErr w:type="spellStart"/>
      <w:r w:rsidRPr="00361BCF">
        <w:rPr>
          <w:sz w:val="28"/>
          <w:szCs w:val="28"/>
        </w:rPr>
        <w:t>водоохранных</w:t>
      </w:r>
      <w:proofErr w:type="spellEnd"/>
      <w:r w:rsidRPr="00361BCF">
        <w:rPr>
          <w:sz w:val="28"/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 (согласно ч.2 ст. ст. 65 ВК РФ). </w:t>
      </w:r>
    </w:p>
    <w:p w:rsidR="00317F26" w:rsidRPr="00361BCF" w:rsidRDefault="00317F26" w:rsidP="00317F26">
      <w:pPr>
        <w:ind w:firstLine="567"/>
        <w:jc w:val="both"/>
        <w:rPr>
          <w:sz w:val="28"/>
          <w:szCs w:val="28"/>
        </w:rPr>
      </w:pPr>
      <w:r w:rsidRPr="00361BCF">
        <w:rPr>
          <w:sz w:val="28"/>
          <w:szCs w:val="28"/>
        </w:rPr>
        <w:t>Ширина прибрежной защитной полосы зависит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 (согласно ч. 11 ст. 65 ВК РФ).</w:t>
      </w:r>
    </w:p>
    <w:p w:rsidR="00317F26" w:rsidRDefault="00317F26" w:rsidP="00317F26">
      <w:pPr>
        <w:ind w:firstLine="567"/>
        <w:jc w:val="both"/>
        <w:rPr>
          <w:sz w:val="28"/>
          <w:szCs w:val="28"/>
        </w:rPr>
      </w:pPr>
      <w:r w:rsidRPr="00361BCF">
        <w:rPr>
          <w:sz w:val="28"/>
          <w:szCs w:val="28"/>
        </w:rPr>
        <w:t xml:space="preserve">Кроме того, ч.ч. 15 и 17 ст. 65 ВК РФ определено ограничение деятельности в </w:t>
      </w:r>
      <w:proofErr w:type="spellStart"/>
      <w:r w:rsidRPr="00361BCF">
        <w:rPr>
          <w:sz w:val="28"/>
          <w:szCs w:val="28"/>
        </w:rPr>
        <w:t>водоохранной</w:t>
      </w:r>
      <w:proofErr w:type="spellEnd"/>
      <w:r w:rsidRPr="00361BCF">
        <w:rPr>
          <w:sz w:val="28"/>
          <w:szCs w:val="28"/>
        </w:rPr>
        <w:t xml:space="preserve"> зоне и прибрежной защитной полосе.</w:t>
      </w:r>
    </w:p>
    <w:p w:rsidR="00317F26" w:rsidRDefault="00317F26" w:rsidP="00317F26">
      <w:pPr>
        <w:ind w:firstLine="720"/>
        <w:jc w:val="both"/>
        <w:rPr>
          <w:sz w:val="28"/>
          <w:szCs w:val="28"/>
        </w:rPr>
      </w:pPr>
    </w:p>
    <w:p w:rsidR="00317F26" w:rsidRPr="00703E0A" w:rsidRDefault="00317F26" w:rsidP="00317F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885">
        <w:rPr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317F26" w:rsidRPr="00936670" w:rsidRDefault="00317F26" w:rsidP="00317F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317F26" w:rsidRPr="00936670" w:rsidRDefault="00317F26" w:rsidP="00317F2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936670">
        <w:rPr>
          <w:sz w:val="28"/>
          <w:szCs w:val="28"/>
        </w:rPr>
        <w:tab/>
      </w:r>
    </w:p>
    <w:p w:rsidR="00317F26" w:rsidRPr="00936670" w:rsidRDefault="00317F26" w:rsidP="00317F2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317F26" w:rsidRDefault="00317F26" w:rsidP="00317F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317F26" w:rsidRPr="00317F26" w:rsidRDefault="00317F26" w:rsidP="00317F26">
      <w:pPr>
        <w:suppressAutoHyphens/>
        <w:spacing w:line="264" w:lineRule="auto"/>
        <w:jc w:val="both"/>
        <w:rPr>
          <w:sz w:val="28"/>
          <w:szCs w:val="28"/>
        </w:rPr>
      </w:pPr>
    </w:p>
    <w:p w:rsidR="00C04549" w:rsidRPr="004416D6" w:rsidRDefault="00C04549" w:rsidP="00317F26">
      <w:pPr>
        <w:ind w:firstLine="720"/>
        <w:jc w:val="both"/>
        <w:rPr>
          <w:sz w:val="28"/>
          <w:szCs w:val="28"/>
        </w:rPr>
      </w:pPr>
    </w:p>
    <w:sectPr w:rsidR="00C04549" w:rsidRPr="004416D6" w:rsidSect="00AF3FDB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F3FDB"/>
    <w:rsid w:val="0000032B"/>
    <w:rsid w:val="00001AAD"/>
    <w:rsid w:val="00001ADE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873"/>
    <w:rsid w:val="00047A04"/>
    <w:rsid w:val="00050034"/>
    <w:rsid w:val="0005011E"/>
    <w:rsid w:val="000520EB"/>
    <w:rsid w:val="000555CA"/>
    <w:rsid w:val="0005775E"/>
    <w:rsid w:val="0006149A"/>
    <w:rsid w:val="00062622"/>
    <w:rsid w:val="0006369F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D7E"/>
    <w:rsid w:val="000B0E61"/>
    <w:rsid w:val="000B186A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3CD6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7839"/>
    <w:rsid w:val="00317F26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1623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16D6"/>
    <w:rsid w:val="00442026"/>
    <w:rsid w:val="00445090"/>
    <w:rsid w:val="0044586E"/>
    <w:rsid w:val="00450B30"/>
    <w:rsid w:val="0045252D"/>
    <w:rsid w:val="00452F39"/>
    <w:rsid w:val="00454C30"/>
    <w:rsid w:val="00460255"/>
    <w:rsid w:val="0046210D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35BD"/>
    <w:rsid w:val="00524233"/>
    <w:rsid w:val="00525331"/>
    <w:rsid w:val="00526F65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35C1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06D7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A51"/>
    <w:rsid w:val="00671C85"/>
    <w:rsid w:val="006720BB"/>
    <w:rsid w:val="0067305D"/>
    <w:rsid w:val="00673B5A"/>
    <w:rsid w:val="006760FC"/>
    <w:rsid w:val="00677198"/>
    <w:rsid w:val="006800D6"/>
    <w:rsid w:val="006823A5"/>
    <w:rsid w:val="00684683"/>
    <w:rsid w:val="006849FE"/>
    <w:rsid w:val="006878C7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577E3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3D46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A0200"/>
    <w:rsid w:val="008A281F"/>
    <w:rsid w:val="008A3BFA"/>
    <w:rsid w:val="008A4DC9"/>
    <w:rsid w:val="008A4F45"/>
    <w:rsid w:val="008A6208"/>
    <w:rsid w:val="008A67B2"/>
    <w:rsid w:val="008B1AAC"/>
    <w:rsid w:val="008B330A"/>
    <w:rsid w:val="008B672C"/>
    <w:rsid w:val="008B6C5F"/>
    <w:rsid w:val="008B7E4B"/>
    <w:rsid w:val="008C4546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60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64B0"/>
    <w:rsid w:val="009E7FA8"/>
    <w:rsid w:val="009F4C41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58EC"/>
    <w:rsid w:val="00AE604A"/>
    <w:rsid w:val="00AE687E"/>
    <w:rsid w:val="00AE7A36"/>
    <w:rsid w:val="00AF3FDB"/>
    <w:rsid w:val="00AF7A70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C6A5F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AFD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4608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7CF"/>
    <w:rsid w:val="00E20085"/>
    <w:rsid w:val="00E20369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8702B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0E1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0980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B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FDB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5C35C1"/>
    <w:pPr>
      <w:widowControl w:val="0"/>
      <w:spacing w:before="120" w:after="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ody Text Indent"/>
    <w:basedOn w:val="a"/>
    <w:link w:val="a5"/>
    <w:rsid w:val="005C35C1"/>
    <w:pPr>
      <w:tabs>
        <w:tab w:val="left" w:pos="5387"/>
      </w:tabs>
      <w:ind w:firstLine="454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C3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441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1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rsid w:val="004416D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color w:val="2B4279"/>
      <w:lang w:eastAsia="ru-RU"/>
    </w:rPr>
  </w:style>
  <w:style w:type="character" w:customStyle="1" w:styleId="2">
    <w:name w:val="Основной текст (2)_"/>
    <w:basedOn w:val="a0"/>
    <w:link w:val="20"/>
    <w:rsid w:val="004416D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6D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бычный (веб)2"/>
    <w:basedOn w:val="a"/>
    <w:rsid w:val="004416D6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2019-04-05T09:47:00Z</dcterms:created>
  <dcterms:modified xsi:type="dcterms:W3CDTF">2019-04-05T09:48:00Z</dcterms:modified>
</cp:coreProperties>
</file>