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C0" w:rsidRPr="00B228C6" w:rsidRDefault="00251AF2" w:rsidP="00251AF2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2C7B10" w:rsidRDefault="002C7B10" w:rsidP="002C7B10">
      <w:pPr>
        <w:jc w:val="both"/>
        <w:rPr>
          <w:sz w:val="28"/>
          <w:szCs w:val="28"/>
        </w:rPr>
      </w:pPr>
    </w:p>
    <w:p w:rsidR="002C7B10" w:rsidRPr="008B7F1E" w:rsidRDefault="002C7B10" w:rsidP="002C7B10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2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70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граждан,</w:t>
      </w:r>
      <w:r>
        <w:rPr>
          <w:sz w:val="28"/>
          <w:szCs w:val="28"/>
        </w:rPr>
        <w:t xml:space="preserve"> личный прием граждан не осуществлялся, </w:t>
      </w:r>
      <w:r>
        <w:rPr>
          <w:bCs/>
          <w:sz w:val="28"/>
          <w:szCs w:val="28"/>
        </w:rPr>
        <w:t>в</w:t>
      </w:r>
      <w:r w:rsidRPr="007E0143">
        <w:rPr>
          <w:bCs/>
          <w:sz w:val="28"/>
          <w:szCs w:val="28"/>
        </w:rPr>
        <w:t xml:space="preserve"> целях предупреждения возникновения и распространения новой </w:t>
      </w:r>
      <w:proofErr w:type="spellStart"/>
      <w:r w:rsidRPr="007E0143">
        <w:rPr>
          <w:bCs/>
          <w:sz w:val="28"/>
          <w:szCs w:val="28"/>
        </w:rPr>
        <w:t>коронавирусной</w:t>
      </w:r>
      <w:proofErr w:type="spellEnd"/>
      <w:r w:rsidRPr="007E0143">
        <w:rPr>
          <w:bCs/>
          <w:sz w:val="28"/>
          <w:szCs w:val="28"/>
        </w:rPr>
        <w:t xml:space="preserve"> инфекции (2019-nCoV)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5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2C7B10" w:rsidRPr="00703E0A" w:rsidRDefault="002C7B10" w:rsidP="002C7B1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2C7B10" w:rsidRDefault="002C7B10" w:rsidP="002C7B1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24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2C7B10" w:rsidRPr="00703E0A" w:rsidRDefault="002C7B10" w:rsidP="002C7B1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8085B"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19 письменных обращений);</w:t>
      </w:r>
    </w:p>
    <w:p w:rsidR="002C7B10" w:rsidRPr="00703E0A" w:rsidRDefault="002C7B10" w:rsidP="002C7B1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</w:t>
      </w:r>
      <w:r>
        <w:rPr>
          <w:sz w:val="28"/>
          <w:szCs w:val="28"/>
        </w:rPr>
        <w:t>принято7 письменных обращений);</w:t>
      </w:r>
    </w:p>
    <w:p w:rsidR="002C7B10" w:rsidRPr="00A66EFC" w:rsidRDefault="002C7B10" w:rsidP="002C7B10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Загрязнения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я).</w:t>
      </w:r>
    </w:p>
    <w:p w:rsidR="002C7B10" w:rsidRPr="00703E0A" w:rsidRDefault="002C7B10" w:rsidP="002C7B10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</w:t>
      </w:r>
      <w:r>
        <w:rPr>
          <w:sz w:val="28"/>
          <w:szCs w:val="28"/>
        </w:rPr>
        <w:t>с</w:t>
      </w:r>
      <w:r w:rsidRPr="00A8085B">
        <w:rPr>
          <w:sz w:val="28"/>
          <w:szCs w:val="28"/>
        </w:rPr>
        <w:t>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Pr="00703E0A">
        <w:rPr>
          <w:sz w:val="28"/>
          <w:szCs w:val="28"/>
        </w:rPr>
        <w:t>.</w:t>
      </w:r>
    </w:p>
    <w:p w:rsidR="002C7B10" w:rsidRPr="000E06B8" w:rsidRDefault="002C7B10" w:rsidP="002C7B10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 </w:t>
      </w:r>
      <w:r>
        <w:rPr>
          <w:sz w:val="28"/>
          <w:szCs w:val="28"/>
        </w:rPr>
        <w:t>не обращались.</w:t>
      </w: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C7B10" w:rsidRDefault="002C7B10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2C7B10">
      <w:pPr>
        <w:pStyle w:val="af"/>
        <w:spacing w:before="0" w:beforeAutospacing="0" w:after="0" w:afterAutospacing="0"/>
        <w:rPr>
          <w:i/>
          <w:sz w:val="28"/>
          <w:szCs w:val="28"/>
        </w:rPr>
      </w:pPr>
    </w:p>
    <w:p w:rsidR="00E71E6E" w:rsidRDefault="004C7C1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E71E6E" w:rsidRPr="005D2048" w:rsidRDefault="00E71E6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C7B10" w:rsidRPr="002620C2" w:rsidRDefault="002C7B10" w:rsidP="002C7B10">
      <w:pPr>
        <w:pStyle w:val="FR2"/>
        <w:spacing w:before="0" w:line="360" w:lineRule="auto"/>
        <w:ind w:left="0" w:righ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Обращение </w:t>
      </w:r>
      <w:r w:rsidRPr="00AD756D">
        <w:rPr>
          <w:sz w:val="28"/>
          <w:szCs w:val="28"/>
        </w:rPr>
        <w:t>Ю</w:t>
      </w:r>
      <w:r w:rsidRPr="004A1969">
        <w:rPr>
          <w:sz w:val="28"/>
          <w:szCs w:val="28"/>
        </w:rPr>
        <w:t>.</w:t>
      </w:r>
      <w:r w:rsidRPr="00AD756D">
        <w:rPr>
          <w:sz w:val="28"/>
          <w:szCs w:val="28"/>
        </w:rPr>
        <w:t>Н</w:t>
      </w:r>
      <w:r w:rsidRPr="004A19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Быкова </w:t>
      </w:r>
      <w:proofErr w:type="spellStart"/>
      <w:r w:rsidRPr="00AD756D">
        <w:rPr>
          <w:sz w:val="28"/>
          <w:szCs w:val="28"/>
        </w:rPr>
        <w:t>Вх</w:t>
      </w:r>
      <w:proofErr w:type="spellEnd"/>
      <w:r w:rsidRPr="00AD756D">
        <w:rPr>
          <w:sz w:val="28"/>
          <w:szCs w:val="28"/>
        </w:rPr>
        <w:t>. от 29.06.2020 №62-ОГ</w:t>
      </w:r>
      <w:r>
        <w:rPr>
          <w:sz w:val="28"/>
          <w:szCs w:val="28"/>
        </w:rPr>
        <w:t xml:space="preserve"> (П</w:t>
      </w:r>
      <w:r w:rsidRPr="000F4CCD">
        <w:rPr>
          <w:sz w:val="28"/>
          <w:szCs w:val="28"/>
        </w:rPr>
        <w:t xml:space="preserve">о вопросу предоставления права пользования водным объектом </w:t>
      </w:r>
      <w:r w:rsidRPr="00C75EEB">
        <w:rPr>
          <w:sz w:val="28"/>
          <w:szCs w:val="28"/>
        </w:rPr>
        <w:t xml:space="preserve">в </w:t>
      </w:r>
      <w:r w:rsidRPr="00AD756D">
        <w:rPr>
          <w:sz w:val="28"/>
          <w:szCs w:val="28"/>
        </w:rPr>
        <w:t xml:space="preserve">на территории </w:t>
      </w:r>
      <w:proofErr w:type="spellStart"/>
      <w:r w:rsidRPr="00AD756D">
        <w:rPr>
          <w:sz w:val="28"/>
          <w:szCs w:val="28"/>
        </w:rPr>
        <w:t>Яшалтинского</w:t>
      </w:r>
      <w:proofErr w:type="spellEnd"/>
      <w:r w:rsidRPr="00AD756D">
        <w:rPr>
          <w:sz w:val="28"/>
          <w:szCs w:val="28"/>
        </w:rPr>
        <w:t xml:space="preserve"> района Республики Калмыкия</w:t>
      </w:r>
      <w:r>
        <w:rPr>
          <w:sz w:val="28"/>
          <w:szCs w:val="28"/>
        </w:rPr>
        <w:t>, исх.  от 30.06.2020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 xml:space="preserve">2328/ОГ, </w:t>
      </w:r>
      <w:r w:rsidRPr="002F1DA6">
        <w:rPr>
          <w:sz w:val="28"/>
          <w:szCs w:val="28"/>
        </w:rPr>
        <w:t>в рамках своей компетенции  Донское БВУ сообщил</w:t>
      </w:r>
      <w:r>
        <w:rPr>
          <w:sz w:val="28"/>
          <w:szCs w:val="28"/>
        </w:rPr>
        <w:t>и</w:t>
      </w:r>
      <w:r w:rsidRPr="002F1DA6">
        <w:rPr>
          <w:sz w:val="28"/>
          <w:szCs w:val="28"/>
        </w:rPr>
        <w:t xml:space="preserve"> следующее:</w:t>
      </w:r>
    </w:p>
    <w:p w:rsidR="002C7B10" w:rsidRPr="00AD756D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AD756D">
        <w:rPr>
          <w:sz w:val="28"/>
          <w:szCs w:val="28"/>
        </w:rPr>
        <w:t>В соответствии с Вашим обращением от 18.06.2020 (</w:t>
      </w:r>
      <w:proofErr w:type="spellStart"/>
      <w:r w:rsidRPr="00AD756D">
        <w:rPr>
          <w:sz w:val="28"/>
          <w:szCs w:val="28"/>
        </w:rPr>
        <w:t>Вх</w:t>
      </w:r>
      <w:proofErr w:type="spellEnd"/>
      <w:r w:rsidRPr="00AD756D">
        <w:rPr>
          <w:sz w:val="28"/>
          <w:szCs w:val="28"/>
        </w:rPr>
        <w:t xml:space="preserve">. от 29.06.2020 №62-ОГ) по вопросу предоставления прав пользования водным объектом на территории </w:t>
      </w:r>
      <w:proofErr w:type="spellStart"/>
      <w:r w:rsidRPr="00AD756D">
        <w:rPr>
          <w:sz w:val="28"/>
          <w:szCs w:val="28"/>
        </w:rPr>
        <w:t>Яшалтинского</w:t>
      </w:r>
      <w:proofErr w:type="spellEnd"/>
      <w:r w:rsidRPr="00AD756D">
        <w:rPr>
          <w:sz w:val="28"/>
          <w:szCs w:val="28"/>
        </w:rPr>
        <w:t xml:space="preserve"> района Республики Калмыкия, в рамках своей компетенции сообщаем.</w:t>
      </w:r>
    </w:p>
    <w:p w:rsidR="002C7B10" w:rsidRPr="00AD756D" w:rsidRDefault="002C7B10" w:rsidP="002C7B10">
      <w:pPr>
        <w:spacing w:line="360" w:lineRule="auto"/>
        <w:ind w:firstLine="720"/>
        <w:jc w:val="both"/>
        <w:rPr>
          <w:sz w:val="28"/>
          <w:szCs w:val="28"/>
        </w:rPr>
      </w:pPr>
      <w:r w:rsidRPr="00AD756D">
        <w:rPr>
          <w:sz w:val="28"/>
          <w:szCs w:val="28"/>
        </w:rPr>
        <w:t>Донское БВУ является территориальным органом Федерального агентства водных ресурсов межрегионального уровня, осуществляющим функции по оказанию государственных услуг и управлению федеральным имуществом в сфере водных ресурсов, возложенные на Федеральное агентство водных ресурсов, на территории Курской, Липецкой, Воронежской, Тамбовской, Белгородской и Ростовской областей.</w:t>
      </w:r>
    </w:p>
    <w:p w:rsidR="002C7B10" w:rsidRPr="00AD756D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AD756D">
        <w:rPr>
          <w:sz w:val="28"/>
          <w:szCs w:val="28"/>
        </w:rPr>
        <w:t xml:space="preserve">Река </w:t>
      </w:r>
      <w:proofErr w:type="spellStart"/>
      <w:r w:rsidRPr="00AD756D">
        <w:rPr>
          <w:sz w:val="28"/>
          <w:szCs w:val="28"/>
        </w:rPr>
        <w:t>Джуве</w:t>
      </w:r>
      <w:proofErr w:type="spellEnd"/>
      <w:r w:rsidRPr="00AD756D">
        <w:rPr>
          <w:sz w:val="28"/>
          <w:szCs w:val="28"/>
        </w:rPr>
        <w:t xml:space="preserve"> протекает в </w:t>
      </w:r>
      <w:hyperlink r:id="rId7" w:tooltip="Яшалтинский район" w:history="1">
        <w:proofErr w:type="spellStart"/>
        <w:r w:rsidRPr="00AD756D">
          <w:rPr>
            <w:sz w:val="28"/>
            <w:szCs w:val="28"/>
          </w:rPr>
          <w:t>Яшалтинском</w:t>
        </w:r>
        <w:proofErr w:type="spellEnd"/>
        <w:r w:rsidRPr="00AD756D">
          <w:rPr>
            <w:sz w:val="28"/>
            <w:szCs w:val="28"/>
          </w:rPr>
          <w:t xml:space="preserve"> районе</w:t>
        </w:r>
      </w:hyperlink>
      <w:r w:rsidRPr="00AD756D">
        <w:rPr>
          <w:sz w:val="28"/>
          <w:szCs w:val="28"/>
        </w:rPr>
        <w:t xml:space="preserve"> Республики </w:t>
      </w:r>
      <w:hyperlink r:id="rId8" w:tooltip="Калмыкия" w:history="1">
        <w:r w:rsidRPr="00AD756D">
          <w:rPr>
            <w:sz w:val="28"/>
            <w:szCs w:val="28"/>
          </w:rPr>
          <w:t>Калмыкия</w:t>
        </w:r>
      </w:hyperlink>
      <w:r w:rsidRPr="00AD756D">
        <w:rPr>
          <w:sz w:val="28"/>
          <w:szCs w:val="28"/>
        </w:rPr>
        <w:t xml:space="preserve"> и </w:t>
      </w:r>
      <w:hyperlink r:id="rId9" w:tooltip="Сальский район" w:history="1">
        <w:r w:rsidRPr="00AD756D">
          <w:rPr>
            <w:sz w:val="28"/>
            <w:szCs w:val="28"/>
          </w:rPr>
          <w:t>Сальском районе</w:t>
        </w:r>
      </w:hyperlink>
      <w:r w:rsidRPr="00AD756D">
        <w:rPr>
          <w:sz w:val="28"/>
          <w:szCs w:val="28"/>
        </w:rPr>
        <w:t> </w:t>
      </w:r>
      <w:hyperlink r:id="rId10" w:tooltip="Ростовская область" w:history="1">
        <w:r w:rsidRPr="00AD756D">
          <w:rPr>
            <w:sz w:val="28"/>
            <w:szCs w:val="28"/>
          </w:rPr>
          <w:t>Ростовской области</w:t>
        </w:r>
      </w:hyperlink>
      <w:r w:rsidRPr="00AD756D">
        <w:rPr>
          <w:sz w:val="28"/>
          <w:szCs w:val="28"/>
        </w:rPr>
        <w:t>, устье реки находится в 5,2 км по левому берегу реки </w:t>
      </w:r>
      <w:proofErr w:type="spellStart"/>
      <w:r w:rsidRPr="00AD756D">
        <w:rPr>
          <w:sz w:val="28"/>
          <w:szCs w:val="28"/>
        </w:rPr>
        <w:fldChar w:fldCharType="begin"/>
      </w:r>
      <w:r w:rsidRPr="00AD756D">
        <w:rPr>
          <w:sz w:val="28"/>
          <w:szCs w:val="28"/>
        </w:rPr>
        <w:instrText>HYPERLINK "https://ru.wikipedia.org/wiki/%D0%A5%D0%B0%D0%B3%D0%B8%D0%BD-%D0%A1%D0%B0%D0%BB%D0%B0" \o "Хагин-Сала"</w:instrText>
      </w:r>
      <w:r w:rsidRPr="00AD756D">
        <w:rPr>
          <w:sz w:val="28"/>
          <w:szCs w:val="28"/>
        </w:rPr>
        <w:fldChar w:fldCharType="separate"/>
      </w:r>
      <w:r w:rsidRPr="00AD756D">
        <w:rPr>
          <w:sz w:val="28"/>
          <w:szCs w:val="28"/>
        </w:rPr>
        <w:t>Хагин-Сала</w:t>
      </w:r>
      <w:proofErr w:type="spellEnd"/>
      <w:r w:rsidRPr="00AD756D">
        <w:rPr>
          <w:sz w:val="28"/>
          <w:szCs w:val="28"/>
        </w:rPr>
        <w:fldChar w:fldCharType="end"/>
      </w:r>
      <w:r w:rsidRPr="00AD756D">
        <w:rPr>
          <w:sz w:val="28"/>
          <w:szCs w:val="28"/>
        </w:rPr>
        <w:t xml:space="preserve"> на территории Республики Калмыкия, внесена в государственный водный реестр под кодом 05010500712107000016538 и является поверхностным водным объектом, находящимся в федеральной собственности.</w:t>
      </w:r>
    </w:p>
    <w:p w:rsidR="002C7B10" w:rsidRPr="00E53A41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E53A41">
        <w:rPr>
          <w:sz w:val="28"/>
          <w:szCs w:val="28"/>
        </w:rPr>
        <w:t xml:space="preserve">В соответствии с частью 4 статьи 11 Водного кодекса Российской Федерации водные объекты, </w:t>
      </w:r>
      <w:r w:rsidRPr="00AD756D">
        <w:rPr>
          <w:sz w:val="28"/>
          <w:szCs w:val="28"/>
        </w:rPr>
        <w:t>находящиеся в федеральной собственности,</w:t>
      </w:r>
      <w:r w:rsidRPr="00E53A41">
        <w:rPr>
          <w:sz w:val="28"/>
          <w:szCs w:val="28"/>
        </w:rPr>
        <w:t xml:space="preserve"> используются для целей </w:t>
      </w:r>
      <w:proofErr w:type="spellStart"/>
      <w:r w:rsidRPr="00E53A41">
        <w:rPr>
          <w:sz w:val="28"/>
          <w:szCs w:val="28"/>
        </w:rPr>
        <w:t>аквакультуры</w:t>
      </w:r>
      <w:proofErr w:type="spellEnd"/>
      <w:r w:rsidRPr="00E53A41">
        <w:rPr>
          <w:sz w:val="28"/>
          <w:szCs w:val="28"/>
        </w:rPr>
        <w:t xml:space="preserve"> (рыбоводства) без предоставления водных объектов в пользование, за исключением случаев осуществления забора (изъятия) водных ресурсов из водных объектов и сброса сточных вод в водные объекты.</w:t>
      </w:r>
    </w:p>
    <w:p w:rsidR="002C7B10" w:rsidRPr="00AD756D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AD756D">
        <w:rPr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Российской Федерации от 30.12.2006 №844.</w:t>
      </w:r>
    </w:p>
    <w:p w:rsidR="002C7B10" w:rsidRPr="00AD756D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AD756D">
        <w:rPr>
          <w:sz w:val="28"/>
          <w:szCs w:val="28"/>
        </w:rPr>
        <w:t xml:space="preserve">Согласно приказу </w:t>
      </w:r>
      <w:proofErr w:type="spellStart"/>
      <w:r w:rsidRPr="00AD756D">
        <w:rPr>
          <w:sz w:val="28"/>
          <w:szCs w:val="28"/>
        </w:rPr>
        <w:t>Росводресурсов</w:t>
      </w:r>
      <w:proofErr w:type="spellEnd"/>
      <w:r w:rsidRPr="00AD756D">
        <w:rPr>
          <w:sz w:val="28"/>
          <w:szCs w:val="28"/>
        </w:rPr>
        <w:t xml:space="preserve"> от 11.03.2014 №66 «Об утверждении положений о территориальных органах Федерального агентства водных ресурсов» </w:t>
      </w:r>
      <w:r w:rsidRPr="00AD756D">
        <w:rPr>
          <w:sz w:val="28"/>
          <w:szCs w:val="28"/>
        </w:rPr>
        <w:lastRenderedPageBreak/>
        <w:t xml:space="preserve">предоставление в пользование водоемов или их частей в соответствии с перечнем, установленным распоряжением Правительства Российской Федерации от 31.12.2008 №2054-р «Об утверждении перечня водоемов, предусмотренного статьей 26 Водного кодекса Российской Федерации», и морей или их отдельных частей на территории Республики Калмыкия осуществляет </w:t>
      </w:r>
      <w:proofErr w:type="spellStart"/>
      <w:r w:rsidRPr="00AD756D">
        <w:rPr>
          <w:sz w:val="28"/>
          <w:szCs w:val="28"/>
        </w:rPr>
        <w:t>Нижне-Волжское</w:t>
      </w:r>
      <w:proofErr w:type="spellEnd"/>
      <w:r w:rsidRPr="00AD756D">
        <w:rPr>
          <w:sz w:val="28"/>
          <w:szCs w:val="28"/>
        </w:rPr>
        <w:t xml:space="preserve"> БВУ.</w:t>
      </w:r>
    </w:p>
    <w:p w:rsidR="002C7B10" w:rsidRPr="00AD756D" w:rsidRDefault="002C7B10" w:rsidP="002C7B10">
      <w:pPr>
        <w:spacing w:line="360" w:lineRule="auto"/>
        <w:ind w:firstLine="709"/>
        <w:jc w:val="both"/>
        <w:rPr>
          <w:sz w:val="28"/>
          <w:szCs w:val="28"/>
        </w:rPr>
      </w:pPr>
      <w:r w:rsidRPr="00AD756D">
        <w:rPr>
          <w:sz w:val="28"/>
          <w:szCs w:val="28"/>
        </w:rPr>
        <w:t>В соответствии с частью 1 статьи 26 Водного кодекса Российской Федерации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решений о предоставлении прав пользования водными объектами переданы органам исполнительной власти субъектов Российской Федерации.  На территории Республики Калмыкия указанные полномочия отнесены к компетенции Министерства природных ресурсов и охраны окружающей среды Республики Калмыкия.</w:t>
      </w:r>
    </w:p>
    <w:p w:rsidR="002C7B10" w:rsidRDefault="002C7B10" w:rsidP="002C7B10">
      <w:pPr>
        <w:spacing w:line="360" w:lineRule="auto"/>
        <w:ind w:firstLine="720"/>
        <w:jc w:val="both"/>
        <w:rPr>
          <w:sz w:val="28"/>
          <w:szCs w:val="28"/>
        </w:rPr>
      </w:pPr>
      <w:r w:rsidRPr="00AD756D">
        <w:rPr>
          <w:sz w:val="28"/>
          <w:szCs w:val="28"/>
        </w:rPr>
        <w:t>На основании изложенного, для оформления в установленном порядке права пользования рекомендуем обратиться в уполномоченный орган исполнительной власти в области водных отношений, к полномочиям которого относится предоставление в пользование водного объекта, на котором предполагается водопользование.</w:t>
      </w:r>
    </w:p>
    <w:p w:rsidR="002C7B10" w:rsidRDefault="002C7B10" w:rsidP="002C7B10">
      <w:pPr>
        <w:spacing w:line="360" w:lineRule="auto"/>
        <w:ind w:firstLine="720"/>
        <w:jc w:val="both"/>
        <w:rPr>
          <w:sz w:val="28"/>
          <w:szCs w:val="28"/>
        </w:rPr>
      </w:pPr>
    </w:p>
    <w:p w:rsidR="002C7B10" w:rsidRDefault="002C7B10" w:rsidP="002C7B10">
      <w:pPr>
        <w:pStyle w:val="FR2"/>
        <w:spacing w:before="0" w:line="360" w:lineRule="auto"/>
        <w:ind w:left="0" w:right="0" w:firstLine="720"/>
        <w:jc w:val="both"/>
        <w:outlineLvl w:val="0"/>
        <w:rPr>
          <w:sz w:val="28"/>
          <w:szCs w:val="28"/>
        </w:rPr>
      </w:pPr>
      <w:r w:rsidRPr="00361BCF">
        <w:rPr>
          <w:sz w:val="28"/>
          <w:szCs w:val="28"/>
        </w:rPr>
        <w:t xml:space="preserve">Донским БВУ рассмотрено обращение </w:t>
      </w:r>
      <w:r>
        <w:rPr>
          <w:sz w:val="28"/>
          <w:szCs w:val="28"/>
        </w:rPr>
        <w:t>гражданина Щукина А.</w:t>
      </w:r>
      <w:r w:rsidRPr="00361BCF">
        <w:rPr>
          <w:sz w:val="28"/>
          <w:szCs w:val="28"/>
        </w:rPr>
        <w:t xml:space="preserve"> </w:t>
      </w:r>
      <w:r w:rsidRPr="00C32AC6">
        <w:rPr>
          <w:sz w:val="28"/>
          <w:szCs w:val="28"/>
        </w:rPr>
        <w:t>по вопросу представления расчетных отметок затопления паводком земельного участка с кадастровым номером 61:44:0030206:2 в г.</w:t>
      </w:r>
      <w:r>
        <w:rPr>
          <w:sz w:val="28"/>
          <w:szCs w:val="28"/>
        </w:rPr>
        <w:t> </w:t>
      </w:r>
      <w:r w:rsidRPr="00C32AC6">
        <w:rPr>
          <w:sz w:val="28"/>
          <w:szCs w:val="28"/>
        </w:rPr>
        <w:t xml:space="preserve">Ростове-на-Дону, </w:t>
      </w:r>
      <w:r w:rsidRPr="002F1DA6">
        <w:rPr>
          <w:sz w:val="28"/>
          <w:szCs w:val="28"/>
        </w:rPr>
        <w:t>в рамках своей компетенции  Донское БВУ сообщил</w:t>
      </w:r>
      <w:r>
        <w:rPr>
          <w:sz w:val="28"/>
          <w:szCs w:val="28"/>
        </w:rPr>
        <w:t>и</w:t>
      </w:r>
      <w:r w:rsidRPr="002F1DA6">
        <w:rPr>
          <w:sz w:val="28"/>
          <w:szCs w:val="28"/>
        </w:rPr>
        <w:t xml:space="preserve"> следующее:</w:t>
      </w:r>
    </w:p>
    <w:p w:rsidR="002C7B10" w:rsidRPr="00C32AC6" w:rsidRDefault="002C7B10" w:rsidP="002C7B10">
      <w:pPr>
        <w:pStyle w:val="FR2"/>
        <w:spacing w:before="0" w:line="360" w:lineRule="auto"/>
        <w:ind w:left="0" w:right="0" w:firstLine="720"/>
        <w:jc w:val="both"/>
        <w:outlineLvl w:val="0"/>
        <w:rPr>
          <w:sz w:val="28"/>
          <w:szCs w:val="28"/>
        </w:rPr>
      </w:pPr>
      <w:r w:rsidRPr="00C32AC6">
        <w:rPr>
          <w:sz w:val="28"/>
          <w:szCs w:val="28"/>
        </w:rPr>
        <w:t xml:space="preserve">Донское бассейновое водное управление Федерального агентства водных ресурсов осуществляет деятельность в области водных отношений в соответствии с положением, утвержденным приказом Федерального агентства водных ресурсов от 11.03.2014 №66, и в рамках своих полномочий не осуществляет деятельность по идентификации водных объектов относительно земельных участков. </w:t>
      </w:r>
    </w:p>
    <w:p w:rsidR="002C7B10" w:rsidRPr="00C32AC6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C32AC6">
        <w:rPr>
          <w:sz w:val="28"/>
          <w:szCs w:val="28"/>
        </w:rPr>
        <w:t>Согласно Положения о зонах затопления, подтопления, утвержденного постановлением Правительства Р</w:t>
      </w:r>
      <w:r>
        <w:rPr>
          <w:sz w:val="28"/>
          <w:szCs w:val="28"/>
        </w:rPr>
        <w:t xml:space="preserve"> </w:t>
      </w:r>
      <w:r w:rsidRPr="00C32AC6">
        <w:rPr>
          <w:sz w:val="28"/>
          <w:szCs w:val="28"/>
        </w:rPr>
        <w:t>Ф от 18.04.2014 №360 «Об определении границ зон затопления, подтопления» с изменениями от 07.09.2019 №1171 (</w:t>
      </w:r>
      <w:proofErr w:type="spellStart"/>
      <w:r w:rsidRPr="00C32AC6">
        <w:rPr>
          <w:sz w:val="28"/>
          <w:szCs w:val="28"/>
        </w:rPr>
        <w:t>далее-</w:t>
      </w:r>
      <w:r w:rsidRPr="00C32AC6">
        <w:rPr>
          <w:sz w:val="28"/>
          <w:szCs w:val="28"/>
        </w:rPr>
        <w:lastRenderedPageBreak/>
        <w:t>Положение</w:t>
      </w:r>
      <w:proofErr w:type="spellEnd"/>
      <w:r w:rsidRPr="00C32AC6">
        <w:rPr>
          <w:sz w:val="28"/>
          <w:szCs w:val="28"/>
        </w:rPr>
        <w:t>), установлен порядок установления, изменения и прекращения существования зон затопления, подтопления, позволяющий определить территории, на которых режим хозяйственной деятельности ограничивается в соответствии со ст. 67.1 Водного Кодекса Российской Федерации.</w:t>
      </w:r>
    </w:p>
    <w:p w:rsidR="002C7B10" w:rsidRPr="00C32AC6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C32AC6">
        <w:rPr>
          <w:sz w:val="28"/>
          <w:szCs w:val="28"/>
        </w:rPr>
        <w:t xml:space="preserve">На территории Ростовской области </w:t>
      </w:r>
      <w:r w:rsidRPr="00361CCA">
        <w:rPr>
          <w:sz w:val="28"/>
          <w:szCs w:val="28"/>
        </w:rPr>
        <w:t>полномочия</w:t>
      </w:r>
      <w:r w:rsidRPr="00C32AC6">
        <w:rPr>
          <w:sz w:val="28"/>
          <w:szCs w:val="28"/>
        </w:rPr>
        <w:t xml:space="preserve"> по установлению границ зон затопления, подтопления </w:t>
      </w:r>
      <w:r w:rsidRPr="00361CCA">
        <w:rPr>
          <w:sz w:val="28"/>
          <w:szCs w:val="28"/>
        </w:rPr>
        <w:t>переданы</w:t>
      </w:r>
      <w:r w:rsidRPr="00C32AC6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у</w:t>
      </w:r>
      <w:r w:rsidRPr="00C32AC6">
        <w:rPr>
          <w:sz w:val="28"/>
          <w:szCs w:val="28"/>
        </w:rPr>
        <w:t xml:space="preserve"> строительства, архитектуры и территориального развития Ростовской области.</w:t>
      </w:r>
    </w:p>
    <w:p w:rsidR="002C7B10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C32AC6">
        <w:rPr>
          <w:sz w:val="28"/>
          <w:szCs w:val="28"/>
        </w:rPr>
        <w:t xml:space="preserve">В соответствии п. 17 настоящего Положения в </w:t>
      </w:r>
      <w:r>
        <w:rPr>
          <w:sz w:val="28"/>
          <w:szCs w:val="28"/>
        </w:rPr>
        <w:t>Г</w:t>
      </w:r>
      <w:r w:rsidRPr="00C32AC6">
        <w:rPr>
          <w:sz w:val="28"/>
          <w:szCs w:val="28"/>
        </w:rPr>
        <w:t>осударственный водный реестр внесены сведения о зонах затопления и подтопления пойменных территорий рек Ростовской области и направлены для внесения в Единый государственный реестр недвижимости.</w:t>
      </w:r>
    </w:p>
    <w:p w:rsidR="002C7B10" w:rsidRPr="0001357C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01357C">
        <w:rPr>
          <w:sz w:val="28"/>
          <w:szCs w:val="28"/>
        </w:rPr>
        <w:t xml:space="preserve">Сведения о границах зон затопления, подтопления являются сведениям государственного водного реестра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далее-ГВР</w:t>
      </w:r>
      <w:proofErr w:type="spellEnd"/>
      <w:r>
        <w:rPr>
          <w:sz w:val="28"/>
          <w:szCs w:val="28"/>
        </w:rPr>
        <w:t xml:space="preserve">) </w:t>
      </w:r>
      <w:r w:rsidRPr="0001357C">
        <w:rPr>
          <w:sz w:val="28"/>
          <w:szCs w:val="28"/>
        </w:rPr>
        <w:t>по форме 2.14-гвр «Зоны с особыми условиями их использования».</w:t>
      </w:r>
    </w:p>
    <w:p w:rsidR="002C7B10" w:rsidRPr="0001357C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01357C">
        <w:rPr>
          <w:sz w:val="28"/>
          <w:szCs w:val="28"/>
        </w:rPr>
        <w:t>Предоставление сведений из ГВР осуществляется в соответствии с Административным регламентом предоставления Федеральным агентством водных ресурсов государственной услуги по предоставлению сведений из ГВР и копий документов, содержащих сведения, включенные в ГВР (далее – Регламент), утвержденным приказом Минприроды России от 26.09.2013 № 410.</w:t>
      </w:r>
    </w:p>
    <w:p w:rsidR="002C7B10" w:rsidRPr="0001357C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01357C">
        <w:rPr>
          <w:sz w:val="28"/>
          <w:szCs w:val="28"/>
        </w:rPr>
        <w:t>Для получения сведений из ГВР и копий документов, содержащих сведения, включённые в Реестр, необходимо направить заявление о предоставлении сведений из ГВР, согласно Приложению 2 Регламента, с указанием наименования водного объекта, для которых предоставляются сведения из ГВР.</w:t>
      </w:r>
    </w:p>
    <w:p w:rsidR="002C7B10" w:rsidRPr="00C32AC6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01357C">
        <w:rPr>
          <w:sz w:val="28"/>
          <w:szCs w:val="28"/>
        </w:rPr>
        <w:t xml:space="preserve">Заявление о предоставлении сведений из ГВР размещено на официальном сайте Донского БВУ </w:t>
      </w:r>
      <w:proofErr w:type="spellStart"/>
      <w:r w:rsidRPr="0001357C">
        <w:rPr>
          <w:sz w:val="28"/>
          <w:szCs w:val="28"/>
        </w:rPr>
        <w:t>www.donbvu.ru</w:t>
      </w:r>
      <w:proofErr w:type="spellEnd"/>
      <w:r w:rsidRPr="0001357C">
        <w:rPr>
          <w:sz w:val="28"/>
          <w:szCs w:val="28"/>
        </w:rPr>
        <w:t>, в разделе – «Оказание государственных услуг» - «Предоставление сведений из государственного водного реестра и копий документов, содержащих сведения, включенные в государственный водный реестр».</w:t>
      </w:r>
    </w:p>
    <w:p w:rsidR="002C7B10" w:rsidRPr="00C32AC6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C32AC6">
        <w:rPr>
          <w:sz w:val="28"/>
          <w:szCs w:val="28"/>
        </w:rPr>
        <w:t>В соответствии с п. 5 Положения зоны затопления, подтопления считаются установленными, измененными со дня внесения сведений о зонах затопления, подтопления, соответствующих изменений в сведения о таких зонах в Единый государственный реестр недвижимости.</w:t>
      </w:r>
    </w:p>
    <w:p w:rsidR="002C7B10" w:rsidRDefault="002C7B10" w:rsidP="002C7B10">
      <w:pPr>
        <w:suppressAutoHyphens/>
        <w:autoSpaceDN w:val="0"/>
        <w:spacing w:line="360" w:lineRule="auto"/>
        <w:ind w:firstLine="720"/>
        <w:jc w:val="both"/>
        <w:rPr>
          <w:sz w:val="28"/>
          <w:szCs w:val="28"/>
        </w:rPr>
      </w:pPr>
      <w:r w:rsidRPr="00C32AC6">
        <w:rPr>
          <w:sz w:val="28"/>
          <w:szCs w:val="28"/>
        </w:rPr>
        <w:lastRenderedPageBreak/>
        <w:t>По состоянию на 09.06.2020 в Едином государственном реестре недвижимости сведения о зонах затопления и подтопления пойменных территорий рек Ростовской области отсутствуют.</w:t>
      </w:r>
    </w:p>
    <w:p w:rsidR="002C7B10" w:rsidRPr="00212B61" w:rsidRDefault="002C7B10" w:rsidP="002C7B10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1"/>
          <w:sz w:val="28"/>
          <w:szCs w:val="28"/>
        </w:rPr>
      </w:pPr>
    </w:p>
    <w:p w:rsidR="002C7B10" w:rsidRPr="00212B61" w:rsidRDefault="002C7B10" w:rsidP="002C7B1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2C7B10" w:rsidRPr="00212B61" w:rsidRDefault="002C7B10" w:rsidP="002C7B1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2C7B10" w:rsidRPr="00212B61" w:rsidRDefault="002C7B10" w:rsidP="002C7B1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2C7B10" w:rsidRPr="00212B61" w:rsidRDefault="002C7B10" w:rsidP="002C7B1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364AFF" w:rsidRPr="002C7B10" w:rsidRDefault="002C7B10" w:rsidP="002C7B10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sectPr w:rsidR="00364AFF" w:rsidRPr="002C7B10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F2" w:rsidRDefault="00251AF2" w:rsidP="00CC1BE6">
      <w:r>
        <w:separator/>
      </w:r>
    </w:p>
  </w:endnote>
  <w:endnote w:type="continuationSeparator" w:id="0">
    <w:p w:rsidR="00251AF2" w:rsidRDefault="00251AF2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F2" w:rsidRDefault="00251AF2" w:rsidP="00CC1BE6">
      <w:r>
        <w:separator/>
      </w:r>
    </w:p>
  </w:footnote>
  <w:footnote w:type="continuationSeparator" w:id="0">
    <w:p w:rsidR="00251AF2" w:rsidRDefault="00251AF2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1AF2"/>
    <w:rsid w:val="0025448C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C7B10"/>
    <w:rsid w:val="002D7BCD"/>
    <w:rsid w:val="002E14F7"/>
    <w:rsid w:val="002E6082"/>
    <w:rsid w:val="002F1DA6"/>
    <w:rsid w:val="002F2257"/>
    <w:rsid w:val="002F5D76"/>
    <w:rsid w:val="00306803"/>
    <w:rsid w:val="003175A4"/>
    <w:rsid w:val="00322256"/>
    <w:rsid w:val="0032225D"/>
    <w:rsid w:val="00323F44"/>
    <w:rsid w:val="00333A51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E429B"/>
    <w:rsid w:val="004F60B3"/>
    <w:rsid w:val="00500F2B"/>
    <w:rsid w:val="005025F4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C1A94"/>
    <w:rsid w:val="005C6A61"/>
    <w:rsid w:val="005D2048"/>
    <w:rsid w:val="005D3485"/>
    <w:rsid w:val="005D396D"/>
    <w:rsid w:val="005D503F"/>
    <w:rsid w:val="005D70F4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51C45"/>
    <w:rsid w:val="00652F32"/>
    <w:rsid w:val="006540B9"/>
    <w:rsid w:val="00674BB1"/>
    <w:rsid w:val="0067774A"/>
    <w:rsid w:val="00681570"/>
    <w:rsid w:val="00685692"/>
    <w:rsid w:val="006958F0"/>
    <w:rsid w:val="006A1B47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41EE4"/>
    <w:rsid w:val="00751B70"/>
    <w:rsid w:val="00751DAB"/>
    <w:rsid w:val="007560F8"/>
    <w:rsid w:val="00770AC4"/>
    <w:rsid w:val="00775097"/>
    <w:rsid w:val="00775A2C"/>
    <w:rsid w:val="00783072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C43"/>
    <w:rsid w:val="007B56B5"/>
    <w:rsid w:val="007B7E99"/>
    <w:rsid w:val="007C0D69"/>
    <w:rsid w:val="007C7E7A"/>
    <w:rsid w:val="007D76CB"/>
    <w:rsid w:val="007E139E"/>
    <w:rsid w:val="007F788A"/>
    <w:rsid w:val="008116E7"/>
    <w:rsid w:val="0081490D"/>
    <w:rsid w:val="00816E10"/>
    <w:rsid w:val="00820737"/>
    <w:rsid w:val="00824027"/>
    <w:rsid w:val="00824698"/>
    <w:rsid w:val="00825937"/>
    <w:rsid w:val="008340E0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7B7D"/>
    <w:rsid w:val="00A41885"/>
    <w:rsid w:val="00A4335A"/>
    <w:rsid w:val="00A4429D"/>
    <w:rsid w:val="00A44654"/>
    <w:rsid w:val="00A44CED"/>
    <w:rsid w:val="00A47698"/>
    <w:rsid w:val="00A62779"/>
    <w:rsid w:val="00A72BC9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77B1"/>
    <w:rsid w:val="00C47E2C"/>
    <w:rsid w:val="00C500EB"/>
    <w:rsid w:val="00C501C3"/>
    <w:rsid w:val="00C55ED7"/>
    <w:rsid w:val="00C60129"/>
    <w:rsid w:val="00C6256A"/>
    <w:rsid w:val="00C662FC"/>
    <w:rsid w:val="00C87288"/>
    <w:rsid w:val="00C9137B"/>
    <w:rsid w:val="00C93733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E00D0E"/>
    <w:rsid w:val="00E27BA2"/>
    <w:rsid w:val="00E324DA"/>
    <w:rsid w:val="00E37FF7"/>
    <w:rsid w:val="00E472B3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1A79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0%BB%D0%BC%D1%8B%D0%BA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1%88%D0%B0%D0%BB%D1%82%D0%B8%D0%BD%D1%81%D0%BA%D0%B8%D0%B9_%D1%80%D0%B0%D0%B9%D0%BE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0%D0%BE%D1%81%D1%82%D0%BE%D0%B2%D1%81%D0%BA%D0%B0%D1%8F_%D0%BE%D0%B1%D0%BB%D0%B0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B%D1%8C%D1%81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9337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2</cp:revision>
  <cp:lastPrinted>2020-03-31T12:37:00Z</cp:lastPrinted>
  <dcterms:created xsi:type="dcterms:W3CDTF">2020-07-10T13:52:00Z</dcterms:created>
  <dcterms:modified xsi:type="dcterms:W3CDTF">2020-07-10T13:52:00Z</dcterms:modified>
</cp:coreProperties>
</file>