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C0" w:rsidRPr="00B228C6" w:rsidRDefault="00251AF2" w:rsidP="00251AF2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2C7B10" w:rsidRDefault="002C7B10" w:rsidP="002C7B10">
      <w:pPr>
        <w:jc w:val="both"/>
        <w:rPr>
          <w:sz w:val="28"/>
          <w:szCs w:val="28"/>
        </w:rPr>
      </w:pPr>
    </w:p>
    <w:p w:rsidR="00604A50" w:rsidRPr="008B7F1E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4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4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68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</w:t>
      </w:r>
      <w:r w:rsidRPr="008B7F1E">
        <w:rPr>
          <w:sz w:val="28"/>
          <w:szCs w:val="28"/>
        </w:rPr>
        <w:t xml:space="preserve">на личном приеме принято </w:t>
      </w:r>
      <w:r>
        <w:rPr>
          <w:sz w:val="28"/>
          <w:szCs w:val="28"/>
        </w:rPr>
        <w:t>3</w:t>
      </w:r>
      <w:r w:rsidRPr="008B7F1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14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604A50" w:rsidRPr="00703E0A" w:rsidRDefault="00604A50" w:rsidP="00604A50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604A50" w:rsidRDefault="00604A50" w:rsidP="00604A5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32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604A50" w:rsidRPr="008F5EE9" w:rsidRDefault="00604A50" w:rsidP="00604A5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Загрязнения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й);</w:t>
      </w:r>
    </w:p>
    <w:p w:rsidR="00604A50" w:rsidRPr="00703E0A" w:rsidRDefault="00604A50" w:rsidP="00604A5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</w:t>
      </w:r>
      <w:r>
        <w:rPr>
          <w:sz w:val="28"/>
          <w:szCs w:val="28"/>
        </w:rPr>
        <w:t xml:space="preserve">принято 2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обращения).</w:t>
      </w:r>
    </w:p>
    <w:p w:rsidR="00604A50" w:rsidRPr="00703E0A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</w:t>
      </w:r>
      <w:r>
        <w:rPr>
          <w:sz w:val="28"/>
          <w:szCs w:val="28"/>
        </w:rPr>
        <w:t>загрязнением и истощением водных объектов</w:t>
      </w:r>
      <w:r w:rsidRPr="00703E0A">
        <w:rPr>
          <w:sz w:val="28"/>
          <w:szCs w:val="28"/>
        </w:rPr>
        <w:t>.</w:t>
      </w:r>
    </w:p>
    <w:p w:rsidR="00604A50" w:rsidRDefault="00604A50" w:rsidP="00604A50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тематике, граждан</w:t>
      </w:r>
      <w:r>
        <w:rPr>
          <w:sz w:val="28"/>
          <w:szCs w:val="28"/>
        </w:rPr>
        <w:t>е</w:t>
      </w:r>
      <w:r w:rsidRPr="00703E0A">
        <w:rPr>
          <w:sz w:val="28"/>
          <w:szCs w:val="28"/>
        </w:rPr>
        <w:t xml:space="preserve"> с вопросами трудоустройства </w:t>
      </w:r>
      <w:r>
        <w:rPr>
          <w:sz w:val="28"/>
          <w:szCs w:val="28"/>
        </w:rPr>
        <w:t>не обращались.</w:t>
      </w: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604A50" w:rsidRDefault="00604A50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Pr="000E06B8" w:rsidRDefault="002751EF" w:rsidP="002751EF">
      <w:pPr>
        <w:spacing w:line="360" w:lineRule="auto"/>
        <w:ind w:firstLine="708"/>
        <w:jc w:val="both"/>
        <w:rPr>
          <w:sz w:val="28"/>
          <w:szCs w:val="28"/>
        </w:rPr>
      </w:pPr>
    </w:p>
    <w:p w:rsidR="002751EF" w:rsidRDefault="002751EF" w:rsidP="002751EF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2751EF" w:rsidRDefault="002751EF" w:rsidP="002751EF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B4BC2">
        <w:rPr>
          <w:sz w:val="28"/>
          <w:szCs w:val="28"/>
        </w:rPr>
        <w:t xml:space="preserve">Обращение Мещеряковой Е.В. (по вопросу предоставления информации о водном объекте, находящемся в балке </w:t>
      </w:r>
      <w:proofErr w:type="spellStart"/>
      <w:r w:rsidRPr="007B4BC2">
        <w:rPr>
          <w:sz w:val="28"/>
          <w:szCs w:val="28"/>
        </w:rPr>
        <w:t>Рассыпуха</w:t>
      </w:r>
      <w:proofErr w:type="spellEnd"/>
      <w:r w:rsidRPr="007B4BC2">
        <w:rPr>
          <w:sz w:val="28"/>
          <w:szCs w:val="28"/>
        </w:rPr>
        <w:t>, а также о предоставлении этого водного объекта в пользование, в рамках своей компетенции  Донское БВУ сообщили следующее:</w:t>
      </w:r>
      <w:proofErr w:type="gramEnd"/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В соответствии с Вашим письмом (</w:t>
      </w:r>
      <w:proofErr w:type="spellStart"/>
      <w:r w:rsidRPr="007B4BC2">
        <w:rPr>
          <w:sz w:val="28"/>
          <w:szCs w:val="28"/>
        </w:rPr>
        <w:t>вх</w:t>
      </w:r>
      <w:proofErr w:type="spellEnd"/>
      <w:r w:rsidRPr="007B4BC2">
        <w:rPr>
          <w:sz w:val="28"/>
          <w:szCs w:val="28"/>
        </w:rPr>
        <w:t xml:space="preserve">. от 14.12.2020 №118 ОГ) по вопросу предоставления информации о водном объекте, находящемся в балке </w:t>
      </w:r>
      <w:proofErr w:type="spellStart"/>
      <w:r w:rsidRPr="007B4BC2">
        <w:rPr>
          <w:sz w:val="28"/>
          <w:szCs w:val="28"/>
        </w:rPr>
        <w:t>Рассыпуха</w:t>
      </w:r>
      <w:proofErr w:type="spellEnd"/>
      <w:r w:rsidRPr="007B4BC2">
        <w:rPr>
          <w:sz w:val="28"/>
          <w:szCs w:val="28"/>
        </w:rPr>
        <w:t xml:space="preserve"> у земельного участка с кадастровым номером 61:15:0602901:531, </w:t>
      </w:r>
      <w:proofErr w:type="gramStart"/>
      <w:r w:rsidRPr="007B4BC2">
        <w:rPr>
          <w:sz w:val="28"/>
          <w:szCs w:val="28"/>
        </w:rPr>
        <w:t>Донское</w:t>
      </w:r>
      <w:proofErr w:type="gramEnd"/>
      <w:r w:rsidRPr="007B4BC2">
        <w:rPr>
          <w:sz w:val="28"/>
          <w:szCs w:val="28"/>
        </w:rPr>
        <w:t xml:space="preserve"> БВУ сообщает.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Донское бассейновое водное управление Федерального агентства водных ресурсов осуществляет деятельность в области водных отношений в соответствии с положением, утвержденным приказом </w:t>
      </w:r>
      <w:proofErr w:type="spellStart"/>
      <w:r w:rsidRPr="007B4BC2">
        <w:rPr>
          <w:sz w:val="28"/>
          <w:szCs w:val="28"/>
        </w:rPr>
        <w:t>Росводресурсов</w:t>
      </w:r>
      <w:proofErr w:type="spellEnd"/>
      <w:r w:rsidRPr="007B4BC2">
        <w:rPr>
          <w:sz w:val="28"/>
          <w:szCs w:val="28"/>
        </w:rPr>
        <w:t xml:space="preserve"> от 11.03.2014 №66, и в рамках своих полномочий не осуществляет идентификацию водных объектов относительно земельных участков и картографического материала.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Информация о водных объектах относится к сведениям государственного водного реестра (далее - ГВР).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Предоставление сведений из ГВР осуществляется в соответствии с Административным регламентом предоставления Федеральным агентством водных ресурсов государственной услуги по предоставлению сведений из ГВР и копий документов, содержащих сведения, включенные в государственный водный реестр (далее - Регламент), утвержденным приказом Минприроды России от 26.09.2013 №410.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Для получения сведений из ГВР и копий документов, содержащих сведения, включенные в. Реестр, необходимо направить заявление о предоставлении сведений из ГВР»</w:t>
      </w:r>
      <w:proofErr w:type="gramStart"/>
      <w:r w:rsidRPr="007B4BC2">
        <w:rPr>
          <w:sz w:val="28"/>
          <w:szCs w:val="28"/>
        </w:rPr>
        <w:t>.</w:t>
      </w:r>
      <w:proofErr w:type="gramEnd"/>
      <w:r w:rsidRPr="007B4BC2">
        <w:rPr>
          <w:sz w:val="28"/>
          <w:szCs w:val="28"/>
        </w:rPr>
        <w:t xml:space="preserve"> </w:t>
      </w:r>
      <w:proofErr w:type="gramStart"/>
      <w:r w:rsidRPr="007B4BC2">
        <w:rPr>
          <w:sz w:val="28"/>
          <w:szCs w:val="28"/>
        </w:rPr>
        <w:t>с</w:t>
      </w:r>
      <w:proofErr w:type="gramEnd"/>
      <w:r w:rsidRPr="007B4BC2">
        <w:rPr>
          <w:sz w:val="28"/>
          <w:szCs w:val="28"/>
        </w:rPr>
        <w:t xml:space="preserve">огласно Приложению 2 Регламента, с указанием наименования водного объекта (объектов) или водохозяйственного участка, (участков), номера и названия форм: ГBP (приказ Министерства природных ресурсов РФ от 29.05.2007 ЖЭ8 «Об утверждения формы государственного водного реестра»), для которых предоставляются сведения </w:t>
      </w:r>
      <w:proofErr w:type="gramStart"/>
      <w:r w:rsidRPr="007B4BC2">
        <w:rPr>
          <w:sz w:val="28"/>
          <w:szCs w:val="28"/>
        </w:rPr>
        <w:t>из</w:t>
      </w:r>
      <w:proofErr w:type="gramEnd"/>
      <w:r w:rsidRPr="007B4BC2">
        <w:rPr>
          <w:sz w:val="28"/>
          <w:szCs w:val="28"/>
        </w:rPr>
        <w:t xml:space="preserve"> да.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Заявление о предоставлении сведений из ГВР размещено на официальном сайте Донского БВУ </w:t>
      </w:r>
      <w:hyperlink r:id="rId7" w:history="1">
        <w:r w:rsidRPr="007B4BC2">
          <w:rPr>
            <w:sz w:val="28"/>
            <w:szCs w:val="28"/>
          </w:rPr>
          <w:t>www.donbvu.ru</w:t>
        </w:r>
      </w:hyperlink>
      <w:r w:rsidRPr="007B4BC2">
        <w:rPr>
          <w:sz w:val="28"/>
          <w:szCs w:val="28"/>
        </w:rPr>
        <w:t>, в разделе — «Оказание государственных услуг» - «</w:t>
      </w:r>
      <w:proofErr w:type="spellStart"/>
      <w:r w:rsidRPr="007B4BC2">
        <w:rPr>
          <w:sz w:val="28"/>
          <w:szCs w:val="28"/>
        </w:rPr>
        <w:t>Предоcтавление</w:t>
      </w:r>
      <w:proofErr w:type="spellEnd"/>
      <w:r w:rsidRPr="007B4BC2">
        <w:rPr>
          <w:sz w:val="28"/>
          <w:szCs w:val="28"/>
        </w:rPr>
        <w:t xml:space="preserve"> сведений из государственного</w:t>
      </w:r>
      <w:proofErr w:type="gramStart"/>
      <w:r w:rsidRPr="007B4BC2">
        <w:rPr>
          <w:sz w:val="28"/>
          <w:szCs w:val="28"/>
        </w:rPr>
        <w:t>.</w:t>
      </w:r>
      <w:proofErr w:type="gramEnd"/>
      <w:r w:rsidRPr="007B4BC2">
        <w:rPr>
          <w:sz w:val="28"/>
          <w:szCs w:val="28"/>
        </w:rPr>
        <w:t xml:space="preserve"> </w:t>
      </w:r>
      <w:proofErr w:type="gramStart"/>
      <w:r w:rsidRPr="007B4BC2">
        <w:rPr>
          <w:sz w:val="28"/>
          <w:szCs w:val="28"/>
        </w:rPr>
        <w:t>в</w:t>
      </w:r>
      <w:proofErr w:type="gramEnd"/>
      <w:r w:rsidRPr="007B4BC2">
        <w:rPr>
          <w:sz w:val="28"/>
          <w:szCs w:val="28"/>
        </w:rPr>
        <w:t xml:space="preserve">одного реестра и копий </w:t>
      </w:r>
      <w:r w:rsidRPr="007B4BC2">
        <w:rPr>
          <w:sz w:val="28"/>
          <w:szCs w:val="28"/>
        </w:rPr>
        <w:lastRenderedPageBreak/>
        <w:t>документов» содержащих. сведения, включенные в государственный водный реестр».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Ввиду отсутствий, наименования водного объект в Вашем запросе, дополнительно в целях уточнения его расположения может </w:t>
      </w:r>
      <w:proofErr w:type="gramStart"/>
      <w:r w:rsidRPr="007B4BC2">
        <w:rPr>
          <w:sz w:val="28"/>
          <w:szCs w:val="28"/>
        </w:rPr>
        <w:t>понадобится</w:t>
      </w:r>
      <w:proofErr w:type="gramEnd"/>
      <w:r w:rsidRPr="007B4BC2">
        <w:rPr>
          <w:sz w:val="28"/>
          <w:szCs w:val="28"/>
        </w:rPr>
        <w:t xml:space="preserve"> проведение соответствующих работ, полевых и камеральных гидрологических обследований и исследований, которые выполняются учреждениями. Федеральной службой по гидрометеорологии и мониторингу окружающей среды и организациями, имеющими лицензию на их проведение в соответствии с </w:t>
      </w:r>
      <w:proofErr w:type="spellStart"/>
      <w:r w:rsidRPr="007B4BC2">
        <w:rPr>
          <w:sz w:val="28"/>
          <w:szCs w:val="28"/>
        </w:rPr>
        <w:t>пп</w:t>
      </w:r>
      <w:proofErr w:type="spellEnd"/>
      <w:r w:rsidRPr="007B4BC2">
        <w:rPr>
          <w:sz w:val="28"/>
          <w:szCs w:val="28"/>
        </w:rPr>
        <w:t>. 45 п. 1 ст. 12 Федерального закона от 04.05.2011 №99-ФЗ «О лицензировании, отдельных: видов деятельности».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Дополнительно информируем, предоставление водного объекта, находящегося в федеральной собственности, в пользование путем представлени</w:t>
      </w:r>
      <w:proofErr w:type="gramStart"/>
      <w:r w:rsidRPr="007B4BC2">
        <w:rPr>
          <w:sz w:val="28"/>
          <w:szCs w:val="28"/>
        </w:rPr>
        <w:t>я-</w:t>
      </w:r>
      <w:proofErr w:type="gramEnd"/>
      <w:r w:rsidRPr="007B4BC2">
        <w:rPr>
          <w:sz w:val="28"/>
          <w:szCs w:val="28"/>
        </w:rPr>
        <w:t xml:space="preserve"> его в аренду действующим законодательством не предусмотрено.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Предоставление права пользования водным объектом регламентировано статьей 11 Водного Кодекса Российской Федерации и осуществляется путем, оформления договора водопользования иди решения о предоставлении водного объекта в пользование и зависит от цели, использования водного объекта.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Порядок подготовки и предоставления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предоставлении, водного объекта, в пользование, утвержденными постановлением Правительства Российской Федерации от 30.12.2006 №844 «О порядке подготовки и принятия решения о предоставлении водного объекта в пользование».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Порядок подготовки и заключения договора водопользования установлен Правилами подготовки и заключения договора водопользования, утвержденными постановлением Правительства Российской Федерации от 12.03.2008 № 165 «О подготовке и заключении договора водопользования».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В случае использования акватории водного объекта, если иное не предусмотрено частями 3 и 4 статьи 11 Водного кодекса Российской Федерации осуществляется в соответствии с Правилами подготовки и заключения договора водопользования, </w:t>
      </w:r>
      <w:proofErr w:type="gramStart"/>
      <w:r w:rsidRPr="007B4BC2">
        <w:rPr>
          <w:sz w:val="28"/>
          <w:szCs w:val="28"/>
        </w:rPr>
        <w:t>право</w:t>
      </w:r>
      <w:proofErr w:type="gramEnd"/>
      <w:r w:rsidRPr="007B4BC2">
        <w:rPr>
          <w:sz w:val="28"/>
          <w:szCs w:val="28"/>
        </w:rPr>
        <w:t xml:space="preserve"> на заключение которого приобретается на аукционе, утвержденными постановлением Правительства Российской Федерации от </w:t>
      </w:r>
      <w:r w:rsidRPr="007B4BC2">
        <w:rPr>
          <w:sz w:val="28"/>
          <w:szCs w:val="28"/>
        </w:rPr>
        <w:lastRenderedPageBreak/>
        <w:t>14.04.2007 № 230 «О договоре водопользования, право на заключение которого приобретается на аукционе, и о проведении аукциона».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В соответствии со ст. 26 Водного кодекса Российской Федерации полномочия в области водных отношений по предоставлению в пользование водных объектов или их частей, находящихся в федеральной собственности и расположенных на территориях субъектов Российской Федерации, переданы Российской Федерацией органам государственной власти субъектов Российской Федерации. Па территории Ростовской области указанные полномочия отнесены к компетенции Министерства природных ресурсов и экологии Ростовской области.</w:t>
      </w: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4A50" w:rsidRPr="007B4BC2" w:rsidRDefault="00604A50" w:rsidP="00604A50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Донским БВУ рассмотрено обращение Общественного движения Народный Совет Волгодонска по вопросу проведения проверки технического состояния плотины Цимлянского гидроузла, в рамках своей компетенции сообщили следующее:</w:t>
      </w:r>
    </w:p>
    <w:p w:rsidR="00604A50" w:rsidRPr="007B4BC2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Донское бассейновое водное управление Федерального агентства водных ресурсов осуществляет деятельность в области водных отношений в соответствии с положением, утвержденным приказом Федерального агентства водных ресурсов от 11.03.2014 №66, и в рамках своих полномочий не осуществляет контрольно-надзорные функции.</w:t>
      </w:r>
    </w:p>
    <w:p w:rsidR="00604A50" w:rsidRPr="007B4BC2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Эксплуатирующей организацией гидротехнических сооружений – </w:t>
      </w:r>
      <w:proofErr w:type="spellStart"/>
      <w:r w:rsidRPr="007B4BC2">
        <w:rPr>
          <w:sz w:val="28"/>
          <w:szCs w:val="28"/>
        </w:rPr>
        <w:t>Цимлянской</w:t>
      </w:r>
      <w:proofErr w:type="spellEnd"/>
      <w:r w:rsidRPr="007B4BC2">
        <w:rPr>
          <w:sz w:val="28"/>
          <w:szCs w:val="28"/>
        </w:rPr>
        <w:t xml:space="preserve"> ГЭС является ООО «</w:t>
      </w:r>
      <w:proofErr w:type="spellStart"/>
      <w:r w:rsidRPr="007B4BC2">
        <w:rPr>
          <w:sz w:val="28"/>
          <w:szCs w:val="28"/>
        </w:rPr>
        <w:t>ЛУКОЙЛ-Экоэнерго</w:t>
      </w:r>
      <w:proofErr w:type="spellEnd"/>
      <w:r w:rsidRPr="007B4BC2">
        <w:rPr>
          <w:sz w:val="28"/>
          <w:szCs w:val="28"/>
        </w:rPr>
        <w:t>».</w:t>
      </w:r>
    </w:p>
    <w:p w:rsidR="00604A50" w:rsidRPr="007B4BC2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  Согласно информации, полученной от ООО «</w:t>
      </w:r>
      <w:proofErr w:type="spellStart"/>
      <w:r w:rsidRPr="007B4BC2">
        <w:rPr>
          <w:sz w:val="28"/>
          <w:szCs w:val="28"/>
        </w:rPr>
        <w:t>ЛУКОЙЛ-Экоэнерго</w:t>
      </w:r>
      <w:proofErr w:type="spellEnd"/>
      <w:r w:rsidRPr="007B4BC2">
        <w:rPr>
          <w:sz w:val="28"/>
          <w:szCs w:val="28"/>
        </w:rPr>
        <w:t xml:space="preserve">» письмом от 09.12.2020 №02.3-2298, комплекс  гидротехнических сооружений  </w:t>
      </w:r>
      <w:proofErr w:type="spellStart"/>
      <w:r w:rsidRPr="007B4BC2">
        <w:rPr>
          <w:sz w:val="28"/>
          <w:szCs w:val="28"/>
        </w:rPr>
        <w:t>Цимлянской</w:t>
      </w:r>
      <w:proofErr w:type="spellEnd"/>
      <w:r w:rsidRPr="007B4BC2">
        <w:rPr>
          <w:sz w:val="28"/>
          <w:szCs w:val="28"/>
        </w:rPr>
        <w:t xml:space="preserve"> ГЭС эксплуатируется в соответствии с Правилами технической эксплуатации электрических станций и сетей Российской Федерации, утвержденными приказом Минэнерго России от 19.06.2003 №229 с соблюдением требованием Федерального  закона от 21.07.1997 №117-ФЗ «О безопасности гидротехнических сооружений».</w:t>
      </w:r>
    </w:p>
    <w:p w:rsidR="00604A50" w:rsidRPr="007B4BC2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7B4BC2">
        <w:rPr>
          <w:sz w:val="28"/>
          <w:szCs w:val="28"/>
        </w:rPr>
        <w:t xml:space="preserve">В феврале 2020 года проведено комиссионное </w:t>
      </w:r>
      <w:proofErr w:type="spellStart"/>
      <w:r w:rsidRPr="007B4BC2">
        <w:rPr>
          <w:sz w:val="28"/>
          <w:szCs w:val="28"/>
        </w:rPr>
        <w:t>преддекларационное</w:t>
      </w:r>
      <w:proofErr w:type="spellEnd"/>
      <w:r w:rsidRPr="007B4BC2">
        <w:rPr>
          <w:sz w:val="28"/>
          <w:szCs w:val="28"/>
        </w:rPr>
        <w:t xml:space="preserve"> обследование комплекса гидротехнических сооружений </w:t>
      </w:r>
      <w:proofErr w:type="spellStart"/>
      <w:r w:rsidRPr="007B4BC2">
        <w:rPr>
          <w:sz w:val="28"/>
          <w:szCs w:val="28"/>
        </w:rPr>
        <w:t>Цимлянской</w:t>
      </w:r>
      <w:proofErr w:type="spellEnd"/>
      <w:r w:rsidRPr="007B4BC2">
        <w:rPr>
          <w:sz w:val="28"/>
          <w:szCs w:val="28"/>
        </w:rPr>
        <w:t xml:space="preserve"> ГЭС с участием представителей ООО «</w:t>
      </w:r>
      <w:proofErr w:type="spellStart"/>
      <w:r w:rsidRPr="007B4BC2">
        <w:rPr>
          <w:sz w:val="28"/>
          <w:szCs w:val="28"/>
        </w:rPr>
        <w:t>ЛУКОЙЛ-Экоэнерго</w:t>
      </w:r>
      <w:proofErr w:type="spellEnd"/>
      <w:r w:rsidRPr="007B4BC2">
        <w:rPr>
          <w:sz w:val="28"/>
          <w:szCs w:val="28"/>
        </w:rPr>
        <w:t xml:space="preserve">», </w:t>
      </w:r>
      <w:proofErr w:type="spellStart"/>
      <w:r w:rsidRPr="007B4BC2">
        <w:rPr>
          <w:sz w:val="28"/>
          <w:szCs w:val="28"/>
        </w:rPr>
        <w:t>Северо-Кавказского</w:t>
      </w:r>
      <w:proofErr w:type="spellEnd"/>
      <w:r w:rsidRPr="007B4BC2">
        <w:rPr>
          <w:sz w:val="28"/>
          <w:szCs w:val="28"/>
        </w:rPr>
        <w:t xml:space="preserve"> управления </w:t>
      </w:r>
      <w:proofErr w:type="spellStart"/>
      <w:r w:rsidRPr="007B4BC2">
        <w:rPr>
          <w:sz w:val="28"/>
          <w:szCs w:val="28"/>
        </w:rPr>
        <w:t>Ростехнадзора</w:t>
      </w:r>
      <w:proofErr w:type="spellEnd"/>
      <w:r w:rsidRPr="007B4BC2">
        <w:rPr>
          <w:sz w:val="28"/>
          <w:szCs w:val="28"/>
        </w:rPr>
        <w:t xml:space="preserve">, Главного управления МЧС России по Ростовской области, АО «НИИЭС» и ФБУ «НТЦ </w:t>
      </w:r>
      <w:proofErr w:type="spellStart"/>
      <w:r w:rsidRPr="007B4BC2">
        <w:rPr>
          <w:sz w:val="28"/>
          <w:szCs w:val="28"/>
        </w:rPr>
        <w:t>Энергобезопасность</w:t>
      </w:r>
      <w:proofErr w:type="spellEnd"/>
      <w:r w:rsidRPr="007B4BC2">
        <w:rPr>
          <w:sz w:val="28"/>
          <w:szCs w:val="28"/>
        </w:rPr>
        <w:t xml:space="preserve">», согласно акта </w:t>
      </w:r>
      <w:r w:rsidRPr="007B4BC2">
        <w:rPr>
          <w:sz w:val="28"/>
          <w:szCs w:val="28"/>
        </w:rPr>
        <w:lastRenderedPageBreak/>
        <w:t xml:space="preserve">обследования, фактические параметры гидротехнических сооружений </w:t>
      </w:r>
      <w:proofErr w:type="spellStart"/>
      <w:r w:rsidRPr="007B4BC2">
        <w:rPr>
          <w:sz w:val="28"/>
          <w:szCs w:val="28"/>
        </w:rPr>
        <w:t>Цимлянской</w:t>
      </w:r>
      <w:proofErr w:type="spellEnd"/>
      <w:r w:rsidRPr="007B4BC2">
        <w:rPr>
          <w:sz w:val="28"/>
          <w:szCs w:val="28"/>
        </w:rPr>
        <w:t xml:space="preserve"> ГЭС соответствуют проекту, действующим сводам правил и стандартам в области безопасности гидротехнических сооружений, а также нормативным правовым актам</w:t>
      </w:r>
      <w:proofErr w:type="gramEnd"/>
      <w:r w:rsidRPr="007B4BC2">
        <w:rPr>
          <w:sz w:val="28"/>
          <w:szCs w:val="28"/>
        </w:rPr>
        <w:t xml:space="preserve"> в области локализации и ликвидации чрезвычайных ситуаций, защите населения и территории от чрезвычайных ситуаций. Дефектов и </w:t>
      </w:r>
      <w:proofErr w:type="gramStart"/>
      <w:r w:rsidRPr="007B4BC2">
        <w:rPr>
          <w:sz w:val="28"/>
          <w:szCs w:val="28"/>
        </w:rPr>
        <w:t>повреждений, оказывающих влияние на безопасность гидротехнических сооружений членами комиссии не выявлено</w:t>
      </w:r>
      <w:proofErr w:type="gramEnd"/>
      <w:r w:rsidRPr="007B4BC2">
        <w:rPr>
          <w:sz w:val="28"/>
          <w:szCs w:val="28"/>
        </w:rPr>
        <w:t>. Земляные гидротехнические сооружения находятся в работоспособном состоянии.</w:t>
      </w:r>
    </w:p>
    <w:p w:rsidR="00604A50" w:rsidRPr="007B4BC2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7B4BC2">
        <w:rPr>
          <w:sz w:val="28"/>
          <w:szCs w:val="28"/>
        </w:rPr>
        <w:t xml:space="preserve">09.09.2020 декларация безопасности комплекса гидротехнических сооружений </w:t>
      </w:r>
      <w:proofErr w:type="spellStart"/>
      <w:r w:rsidRPr="007B4BC2">
        <w:rPr>
          <w:sz w:val="28"/>
          <w:szCs w:val="28"/>
        </w:rPr>
        <w:t>Цимлянской</w:t>
      </w:r>
      <w:proofErr w:type="spellEnd"/>
      <w:r w:rsidRPr="007B4BC2">
        <w:rPr>
          <w:sz w:val="28"/>
          <w:szCs w:val="28"/>
        </w:rPr>
        <w:t xml:space="preserve"> ГЭС утверждена </w:t>
      </w:r>
      <w:proofErr w:type="spellStart"/>
      <w:r w:rsidRPr="007B4BC2">
        <w:rPr>
          <w:sz w:val="28"/>
          <w:szCs w:val="28"/>
        </w:rPr>
        <w:t>Ростехнадзором</w:t>
      </w:r>
      <w:proofErr w:type="spellEnd"/>
      <w:r w:rsidRPr="007B4BC2">
        <w:rPr>
          <w:sz w:val="28"/>
          <w:szCs w:val="28"/>
        </w:rPr>
        <w:t xml:space="preserve">, на основании утвержденной декларации безопасности выдано разрешение на эксплуатацию  гидротехнических сооружений </w:t>
      </w:r>
      <w:proofErr w:type="spellStart"/>
      <w:r w:rsidRPr="007B4BC2">
        <w:rPr>
          <w:sz w:val="28"/>
          <w:szCs w:val="28"/>
        </w:rPr>
        <w:t>Цимлянской</w:t>
      </w:r>
      <w:proofErr w:type="spellEnd"/>
      <w:r w:rsidRPr="007B4BC2">
        <w:rPr>
          <w:sz w:val="28"/>
          <w:szCs w:val="28"/>
        </w:rPr>
        <w:t xml:space="preserve"> ГЭС сроком на 5 лет.</w:t>
      </w:r>
    </w:p>
    <w:p w:rsidR="00604A50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  <w:r w:rsidRPr="007B4BC2">
        <w:rPr>
          <w:sz w:val="28"/>
          <w:szCs w:val="28"/>
        </w:rPr>
        <w:t>В соответствии с требованием Федерального  закона от 21.07.1997 №117-ФЗ «О безопасности гидротехнических сооружений» в области безопасности гидротехнических сооружений осуществляется федеральный государственный надзор уполномоченным федеральным органом исполнительной власти – Федеральной службой по экологическому, техническому и атомному надзору в рамках постоянного надзора.</w:t>
      </w:r>
    </w:p>
    <w:p w:rsidR="00604A50" w:rsidRPr="008F5EE9" w:rsidRDefault="00604A50" w:rsidP="00604A50">
      <w:pPr>
        <w:spacing w:line="360" w:lineRule="auto"/>
        <w:ind w:firstLine="720"/>
        <w:jc w:val="both"/>
        <w:rPr>
          <w:sz w:val="28"/>
          <w:szCs w:val="28"/>
        </w:rPr>
      </w:pPr>
    </w:p>
    <w:p w:rsidR="00604A50" w:rsidRPr="00212B61" w:rsidRDefault="00604A50" w:rsidP="00604A5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>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604A50" w:rsidRPr="00212B61" w:rsidRDefault="00604A50" w:rsidP="00604A5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 xml:space="preserve">территориальных  отделов  опубликована на сайте Донского БВУ, в справочниках Правительства </w:t>
      </w:r>
      <w:proofErr w:type="gramStart"/>
      <w:r w:rsidRPr="00212B61">
        <w:rPr>
          <w:color w:val="000001"/>
          <w:sz w:val="28"/>
          <w:szCs w:val="28"/>
        </w:rPr>
        <w:t>г</w:t>
      </w:r>
      <w:proofErr w:type="gramEnd"/>
      <w:r w:rsidRPr="00212B61">
        <w:rPr>
          <w:color w:val="000001"/>
          <w:sz w:val="28"/>
          <w:szCs w:val="28"/>
        </w:rPr>
        <w:t>. Ростова-на-Дону и городов размещения отделов водных ресурсов.</w:t>
      </w:r>
    </w:p>
    <w:p w:rsidR="00604A50" w:rsidRPr="00212B61" w:rsidRDefault="00604A50" w:rsidP="00604A5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604A50" w:rsidRPr="00212B61" w:rsidRDefault="00604A50" w:rsidP="00604A5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604A50" w:rsidRPr="00212B61" w:rsidRDefault="00604A50" w:rsidP="00604A5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364AFF" w:rsidRPr="002C7B10" w:rsidRDefault="00364AFF" w:rsidP="002751EF">
      <w:pPr>
        <w:spacing w:line="360" w:lineRule="auto"/>
        <w:ind w:firstLine="720"/>
        <w:jc w:val="both"/>
        <w:rPr>
          <w:color w:val="000001"/>
          <w:sz w:val="28"/>
          <w:szCs w:val="28"/>
        </w:rPr>
      </w:pPr>
    </w:p>
    <w:sectPr w:rsidR="00364AFF" w:rsidRPr="002C7B10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F2" w:rsidRDefault="00251AF2" w:rsidP="00CC1BE6">
      <w:r>
        <w:separator/>
      </w:r>
    </w:p>
  </w:endnote>
  <w:endnote w:type="continuationSeparator" w:id="0">
    <w:p w:rsidR="00251AF2" w:rsidRDefault="00251AF2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F2" w:rsidRDefault="00251AF2" w:rsidP="00CC1BE6">
      <w:r>
        <w:separator/>
      </w:r>
    </w:p>
  </w:footnote>
  <w:footnote w:type="continuationSeparator" w:id="0">
    <w:p w:rsidR="00251AF2" w:rsidRDefault="00251AF2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5A36"/>
    <w:rsid w:val="001A1E8F"/>
    <w:rsid w:val="001A3A6D"/>
    <w:rsid w:val="001B3D7B"/>
    <w:rsid w:val="001B4806"/>
    <w:rsid w:val="001C7A3F"/>
    <w:rsid w:val="001D2132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1AF2"/>
    <w:rsid w:val="0025448C"/>
    <w:rsid w:val="00266E1A"/>
    <w:rsid w:val="00273F9D"/>
    <w:rsid w:val="002751EF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C7B10"/>
    <w:rsid w:val="002D7BCD"/>
    <w:rsid w:val="002E14F7"/>
    <w:rsid w:val="002E6082"/>
    <w:rsid w:val="002F1DA6"/>
    <w:rsid w:val="002F2257"/>
    <w:rsid w:val="002F5D76"/>
    <w:rsid w:val="00306803"/>
    <w:rsid w:val="003175A4"/>
    <w:rsid w:val="00322256"/>
    <w:rsid w:val="0032225D"/>
    <w:rsid w:val="00323F44"/>
    <w:rsid w:val="00333A51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E429B"/>
    <w:rsid w:val="004F60B3"/>
    <w:rsid w:val="00500F2B"/>
    <w:rsid w:val="005025F4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C1A94"/>
    <w:rsid w:val="005C6A61"/>
    <w:rsid w:val="005D2048"/>
    <w:rsid w:val="005D3485"/>
    <w:rsid w:val="005D396D"/>
    <w:rsid w:val="005D503F"/>
    <w:rsid w:val="005D70F4"/>
    <w:rsid w:val="005F3A07"/>
    <w:rsid w:val="005F3B11"/>
    <w:rsid w:val="005F3C95"/>
    <w:rsid w:val="005F3F27"/>
    <w:rsid w:val="005F489D"/>
    <w:rsid w:val="005F5AAB"/>
    <w:rsid w:val="0060318E"/>
    <w:rsid w:val="006045D3"/>
    <w:rsid w:val="00604A50"/>
    <w:rsid w:val="00606445"/>
    <w:rsid w:val="00611B2A"/>
    <w:rsid w:val="0061708C"/>
    <w:rsid w:val="006215C7"/>
    <w:rsid w:val="00627ACB"/>
    <w:rsid w:val="00627FA4"/>
    <w:rsid w:val="0063677E"/>
    <w:rsid w:val="00651C45"/>
    <w:rsid w:val="00652F32"/>
    <w:rsid w:val="006540B9"/>
    <w:rsid w:val="00674BB1"/>
    <w:rsid w:val="0067774A"/>
    <w:rsid w:val="00681570"/>
    <w:rsid w:val="00685692"/>
    <w:rsid w:val="006958F0"/>
    <w:rsid w:val="006A1B47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41EE4"/>
    <w:rsid w:val="00751B70"/>
    <w:rsid w:val="00751DAB"/>
    <w:rsid w:val="007560F8"/>
    <w:rsid w:val="00770AC4"/>
    <w:rsid w:val="00775097"/>
    <w:rsid w:val="00775A2C"/>
    <w:rsid w:val="00783072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C43"/>
    <w:rsid w:val="007B56B5"/>
    <w:rsid w:val="007B7E99"/>
    <w:rsid w:val="007C0D69"/>
    <w:rsid w:val="007C7E7A"/>
    <w:rsid w:val="007D76CB"/>
    <w:rsid w:val="007E139E"/>
    <w:rsid w:val="007F788A"/>
    <w:rsid w:val="008116E7"/>
    <w:rsid w:val="0081490D"/>
    <w:rsid w:val="00816E10"/>
    <w:rsid w:val="00820737"/>
    <w:rsid w:val="00824027"/>
    <w:rsid w:val="00824698"/>
    <w:rsid w:val="00825937"/>
    <w:rsid w:val="008340E0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7B7D"/>
    <w:rsid w:val="00A41885"/>
    <w:rsid w:val="00A4335A"/>
    <w:rsid w:val="00A4429D"/>
    <w:rsid w:val="00A44654"/>
    <w:rsid w:val="00A44CED"/>
    <w:rsid w:val="00A47698"/>
    <w:rsid w:val="00A62779"/>
    <w:rsid w:val="00A72BC9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77B1"/>
    <w:rsid w:val="00C47E2C"/>
    <w:rsid w:val="00C500EB"/>
    <w:rsid w:val="00C501C3"/>
    <w:rsid w:val="00C55ED7"/>
    <w:rsid w:val="00C60129"/>
    <w:rsid w:val="00C6256A"/>
    <w:rsid w:val="00C662FC"/>
    <w:rsid w:val="00C87288"/>
    <w:rsid w:val="00C9137B"/>
    <w:rsid w:val="00C93733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581D"/>
    <w:rsid w:val="00D961D8"/>
    <w:rsid w:val="00D972BF"/>
    <w:rsid w:val="00DA3387"/>
    <w:rsid w:val="00DC2187"/>
    <w:rsid w:val="00DC40D0"/>
    <w:rsid w:val="00DC5F4B"/>
    <w:rsid w:val="00DC687B"/>
    <w:rsid w:val="00E00D0E"/>
    <w:rsid w:val="00E27BA2"/>
    <w:rsid w:val="00E324DA"/>
    <w:rsid w:val="00E37FF7"/>
    <w:rsid w:val="00E472B3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1A79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nbv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9218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user</cp:lastModifiedBy>
  <cp:revision>3</cp:revision>
  <cp:lastPrinted>2020-03-31T12:37:00Z</cp:lastPrinted>
  <dcterms:created xsi:type="dcterms:W3CDTF">2020-10-22T07:21:00Z</dcterms:created>
  <dcterms:modified xsi:type="dcterms:W3CDTF">2020-12-29T09:18:00Z</dcterms:modified>
</cp:coreProperties>
</file>